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思源黑體 TW1" svg:font-family="'思源黑體 TW'"/>
    <style:font-face style:name="Calibri" svg:font-family="Calibri"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思源黑體 TW" svg:font-family="'思源黑體 TW'" style:font-family-generic="system" style:font-pitch="variable"/>
    <style:font-face style:name="新細明體1" svg:font-family="新細明體" style:font-family-generic="system" style:font-pitch="variable"/>
    <style:font-face style:name="標楷體" svg:font-family="標楷體" style:font-family-generic="system" style:font-pitch="variable"/>
  </office:font-face-decls>
  <office:automatic-styles>
    <style:style style:name="表格1" style:family="table">
      <style:table-properties style:width="16.193cm" fo:margin-top="0cm" fo:margin-bottom="0cm" table:align="left" style:writing-mode="lr-tb"/>
    </style:style>
    <style:style style:name="表格1.A" style:family="table-column">
      <style:table-column-properties style:column-width="1.692cm"/>
    </style:style>
    <style:style style:name="表格1.B" style:family="table-column">
      <style:table-column-properties style:column-width="4.498cm"/>
    </style:style>
    <style:style style:name="表格1.C" style:family="table-column">
      <style:table-column-properties style:column-width="10.003cm"/>
    </style:style>
    <style:style style:name="表格1.1" style:family="table-row">
      <style:table-row-properties fo:keep-together="auto"/>
    </style:style>
    <style:style style:name="表格1.A1" style:family="table-cell">
      <style:table-cell-properties fo:padding-left="0.191cm" fo:padding-right="0.191cm" fo:padding-top="0cm" fo:padding-bottom="0cm" fo:border="0.5pt solid #000000"/>
    </style:style>
    <style:style style:name="表格1.10" style:family="table-row">
      <style:table-row-properties style:min-row-height="4.253cm" fo:keep-together="auto"/>
    </style:style>
    <style:style style:name="P1" style:family="paragraph" style:parent-style-name="Standard">
      <style:paragraph-properties fo:text-align="center" style:justify-single-word="false"/>
      <style:text-properties style:font-name="Times New Roman" fo:font-size="14pt" style:font-name-asian="標楷體" style:font-size-asian="14pt" style:font-name-complex="Times New Roman1" style:font-size-complex="14pt"/>
    </style:style>
    <style:style style:name="P2" style:family="paragraph" style:parent-style-name="Standard">
      <style:paragraph-properties fo:text-align="center" style:justify-single-word="false"/>
    </style:style>
    <style:style style:name="P3" style:family="paragraph" style:parent-style-name="Standard">
      <style:paragraph-properties fo:line-height="0.882cm"/>
    </style:style>
    <style:style style:name="P4" style:family="paragraph" style:parent-style-name="Standard">
      <style:paragraph-properties fo:line-height="0.882cm" fo:text-align="justify" style:justify-single-word="false"/>
    </style:style>
    <style:style style:name="P5" style:family="paragraph" style:parent-style-name="Standard">
      <style:paragraph-properties fo:line-height="0.882cm" fo:text-align="justify" style:justify-single-word="false" fo:orphans="2" fo:widows="2"/>
    </style:style>
    <style:style style:name="P6" style:family="paragraph" style:parent-style-name="Standard" style:master-page-name="Standard">
      <style:paragraph-properties style:page-number="auto"/>
    </style:style>
    <style:style style:name="P7" style:family="paragraph" style:parent-style-name="List_20_Paragraph" style:list-style-name="WWNum1">
      <style:paragraph-properties fo:line-height="0.882cm" fo:text-align="center" style:justify-single-word="false"/>
      <style:text-properties style:font-name="Times New Roman" fo:font-size="14pt" style:font-name-asian="標楷體" style:font-size-asian="14pt" style:font-name-complex="Times New Roman1" style:font-size-complex="14pt"/>
    </style:style>
    <style:style style:name="P8" style:family="paragraph" style:parent-style-name="standarduser">
      <style:paragraph-properties fo:margin-top="0cm" fo:margin-bottom="0cm" loext:contextual-spacing="false" fo:line-height="0.882cm"/>
    </style:style>
    <style:style style:name="P9" style:family="paragraph" style:parent-style-name="standarduser">
      <style:paragraph-properties fo:margin-top="0cm" fo:margin-bottom="0cm" loext:contextual-spacing="false" fo:line-height="0.882cm" fo:text-align="justify" style:justify-single-word="false"/>
    </style:style>
    <style:style style:name="T1" style:family="text">
      <style:text-properties style:font-name="Times New Roman" fo:font-size="14pt" fo:font-weight="bold" style:font-name-asian="標楷體" style:font-size-asian="14pt" style:font-weight-asian="bold" style:font-name-complex="Times New Roman1" style:font-size-complex="14pt"/>
    </style:style>
    <style:style style:name="T2" style:family="text">
      <style:text-properties style:font-name="Times New Roman" fo:font-size="14pt" style:font-name-asian="標楷體" style:font-size-asian="14pt" style:font-name-complex="Times New Roman1" style:font-size-complex="14pt"/>
    </style:style>
    <style:style style:name="T3" style:family="text">
      <style:text-properties style:font-name="Times New Roman" fo:font-size="14pt" style:font-name-asian="標楷體" style:font-size-asian="14pt" style:font-name-complex="Times New Roman1" style:font-size-complex="14pt" style:font-weight-complex="bold"/>
    </style:style>
    <style:style style:name="T4" style:family="text">
      <style:text-properties style:font-name="Times New Roman" fo:font-size="14pt" style:letter-kerning="false" style:font-name-asian="標楷體" style:font-size-asian="14pt" style:font-name-complex="Times New Roman1" style:font-size-complex="14pt"/>
    </style:style>
    <style:style style:name="T5" style:family="text">
      <style:text-properties fo:color="#000000" style:font-name="Times New Roman" fo:font-size="14pt" style:font-name-asian="標楷體" style:font-size-asian="14pt" style:font-name-complex="Times New Roman1" style:font-size-complex="14pt"/>
    </style:style>
    <style:style style:name="T6" style:family="text">
      <style:text-properties fo:color="#000000" style:font-name="Times New Roman" fo:font-size="14pt" style:letter-kerning="true" style:font-name-asian="標楷體" style:font-size-asian="14pt" style:font-name-complex="Times New Roman1" style:font-size-complex="14pt" style:language-complex="hi" style:country-complex="IN"/>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6">
        <text:span text:style-name="T1">論文徵稿主題說明</text:span>
      </text:p>
      <table:table table:name="表格1" table:style-name="表格1">
        <table:table-column table:style-name="表格1.A"/>
        <table:table-column table:style-name="表格1.B"/>
        <table:table-column table:style-name="表格1.C"/>
        <table:table-row table:style-name="表格1.1">
          <table:table-cell table:style-name="表格1.A1" office:value-type="string">
            <text:p text:style-name="P1"/>
          </table:table-cell>
          <table:table-cell table:style-name="表格1.A1" office:value-type="string">
            <text:p text:style-name="P2">
              <text:span text:style-name="T2">主題</text:span>
            </text:p>
          </table:table-cell>
          <table:table-cell table:style-name="表格1.A1" office:value-type="string">
            <text:p text:style-name="P2">
              <text:span text:style-name="T2">說明</text:span>
            </text:p>
          </table:table-cell>
        </table:table-row>
        <table:table-row table:style-name="表格1.1">
          <table:table-cell table:style-name="表格1.A1" office:value-type="string">
            <text:list xml:id="list3312911795" text:style-name="WWNum1">
              <text:list-item>
                <text:p text:style-name="P7"/>
              </text:list-item>
            </text:list>
          </table:table-cell>
          <table:table-cell table:style-name="表格1.A1" office:value-type="string">
            <text:p text:style-name="P3">
              <text:span text:style-name="T2">新南向政策與僑務工作推動</text:span>
            </text:p>
          </table:table-cell>
          <table:table-cell table:style-name="表格1.A1" office:value-type="string">
            <text:p text:style-name="P4">
              <text:span text:style-name="T2">僑委會依行政院「新南向政策推動計畫」，在既有僑務基礎上，積極開展經營僑界友善人脈、輔導僑教發展、協輔僑臺商事業經營，以及鼓勵僑生來臺就學等各項工作；如何結合國內各領域資源，逐步擴大並深化各項新南向政策工作，提升新南向地區僑務服務能量，達致臺灣與新南向各國互惠雙贏的目標。 </text:span>
            </text:p>
          </table:table-cell>
        </table:table-row>
        <table:table-row table:style-name="表格1.1">
          <table:table-cell table:style-name="表格1.A1" office:value-type="string">
            <text:list xml:id="list142341974991831" text:continue-numbering="true" text:style-name="WWNum1">
              <text:list-item>
                <text:p text:style-name="P7"/>
              </text:list-item>
            </text:list>
          </table:table-cell>
          <table:table-cell table:style-name="表格1.A1" office:value-type="string">
            <text:p text:style-name="P3">
              <text:span text:style-name="T2">運用僑界助力臺灣青年走向國際</text:span>
            </text:p>
          </table:table-cell>
          <table:table-cell table:style-name="表格1.A1" office:value-type="string">
            <text:p text:style-name="P4">
              <text:span text:style-name="T2">配合政府「投資青年」政策，為促進國內青年拓展國際視野，提升臺灣學子全球化競爭力，如何運用友我之海外僑界相關資源，助力臺灣青年走向國際，培力臺灣青年世代，推動臺灣永續發展。</text:span>
            </text:p>
          </table:table-cell>
        </table:table-row>
        <table:table-row table:style-name="表格1.1">
          <table:table-cell table:style-name="表格1.A1" office:value-type="string">
            <text:list xml:id="list142340647821245" text:continue-numbering="true" text:style-name="WWNum1">
              <text:list-item>
                <text:p text:style-name="P7"/>
              </text:list-item>
            </text:list>
          </table:table-cell>
          <table:table-cell table:style-name="表格1.A1" office:value-type="string">
            <text:p text:style-name="P8">
              <text:span text:style-name="T5">全球僑青社群現況與僑社發展</text:span>
            </text:p>
          </table:table-cell>
          <table:table-cell table:style-name="表格1.A1" office:value-type="string">
            <text:p text:style-name="P4">
              <text:span text:style-name="T6">面對海外僑社結構年輕化態勢，如何深入了解第二、三代已在地化僑民子弟，研究渠等深受僑居國影響思維型態模式之異同，並發掘共通性議題，提供僑委會推動青年僑務工作之參據。</text:span>
            </text:p>
          </table:table-cell>
        </table:table-row>
        <table:table-row table:style-name="表格1.1">
          <table:table-cell table:style-name="表格1.A1" office:value-type="string">
            <text:list xml:id="list142341146380805" text:continue-numbering="true" text:style-name="WWNum1">
              <text:list-item>
                <text:p text:style-name="P7"/>
              </text:list-item>
            </text:list>
          </table:table-cell>
          <table:table-cell table:style-name="表格1.A1" office:value-type="string">
            <text:p text:style-name="P8">
              <text:span text:style-name="T2">僑界急難救助的推動與僑民外交</text:span>
            </text:p>
          </table:table-cell>
          <table:table-cell table:style-name="表格1.A1" office:value-type="string">
            <text:p text:style-name="P5">
              <text:span text:style-name="T4">僑委會自106年起，在各地駐外館處協輔下，迄今已成立101個海外僑界急難救助協會，隨著近年國人出國旅遊、度假打工等出國機會日益增多，如何結合民間資源，發揮即時救助功能，進而協力推動多層次與多面向的僑民外交。</text:span>
            </text:p>
          </table:table-cell>
        </table:table-row>
        <table:table-row table:style-name="表格1.1">
          <table:table-cell table:style-name="表格1.A1" office:value-type="string">
            <text:list xml:id="list142341922085222" text:continue-numbering="true" text:style-name="WWNum1">
              <text:list-item>
                <text:p text:style-name="P7"/>
              </text:list-item>
            </text:list>
          </table:table-cell>
          <table:table-cell table:style-name="表格1.A1" office:value-type="string">
            <text:p text:style-name="P8">
              <text:span text:style-name="T2">鏈結僑界力量開拓新興市場</text:span>
            </text:p>
          </table:table-cell>
          <table:table-cell table:style-name="表格1.A1" office:value-type="string">
            <text:p text:style-name="P9">
              <text:span text:style-name="T2">如何善用非洲地區僑胞能量與臺灣優勢，開拓非洲市場，</text:span>
              <text:span text:style-name="T5">以達成以僑社力量擴大臺灣與</text:span>
              <text:soft-page-break/>
              <text:span text:style-name="T5">非洲各國多元雙向交流之政策目標，</text:span>
              <text:span text:style-name="T2">進而推動</text:span>
              <text:span text:style-name="T5">我國與非洲各國之實質關係</text:span>
              <text:span text:style-name="T2">。</text:span>
            </text:p>
          </table:table-cell>
        </table:table-row>
        <table:table-row table:style-name="表格1.1">
          <table:table-cell table:style-name="表格1.A1" office:value-type="string">
            <text:list xml:id="list142341817299501" text:continue-numbering="true" text:style-name="WWNum1">
              <text:list-item>
                <text:p text:style-name="P7"/>
              </text:list-item>
            </text:list>
          </table:table-cell>
          <table:table-cell table:style-name="表格1.A1" office:value-type="string">
            <text:p text:style-name="P8">
              <text:span text:style-name="T2">臺灣華語文學習中心華語教學暨未來發展方向</text:span>
            </text:p>
          </table:table-cell>
          <table:table-cell table:style-name="表格1.A1" office:value-type="string">
            <text:p text:style-name="P9">
              <text:span text:style-name="T2">僑委會預計114年前協輔歐美地區優質僑校設置100所臺灣華語文學習中心，教學對象為無華語基礎之成人。臺灣華語文學習中心之華語教學暨未來發展方向均係殊值研究之議題。</text:span>
            </text:p>
          </table:table-cell>
        </table:table-row>
        <table:table-row table:style-name="表格1.1">
          <table:table-cell table:style-name="表格1.A1" office:value-type="string">
            <text:list xml:id="list142341150651593" text:continue-numbering="true" text:style-name="WWNum1">
              <text:list-item>
                <text:p text:style-name="P7"/>
              </text:list-item>
            </text:list>
          </table:table-cell>
          <table:table-cell table:style-name="表格1.A1" office:value-type="string">
            <text:p text:style-name="P8">
              <text:span text:style-name="T2">東南亞僑教發展</text:span>
            </text:p>
          </table:table-cell>
          <table:table-cell table:style-name="表格1.A1" office:value-type="string">
            <text:p text:style-name="P9">
              <text:span text:style-name="T2">東南亞僑校常面臨校舍與設備不足、師資欠缺等問題，僑校經營備感艱辛，有關東南亞僑校發展相關議題具研究重要性。</text:span>
            </text:p>
          </table:table-cell>
        </table:table-row>
        <table:table-row table:style-name="表格1.1">
          <table:table-cell table:style-name="表格1.A1" office:value-type="string">
            <text:list xml:id="list142341734946746" text:continue-numbering="true" text:style-name="WWNum1">
              <text:list-item>
                <text:p text:style-name="P7"/>
              </text:list-item>
            </text:list>
          </table:table-cell>
          <table:table-cell table:style-name="表格1.A1" office:value-type="string">
            <text:p text:style-name="P3">
              <text:span text:style-name="T2">協助僑臺商在海外發展</text:span>
            </text:p>
          </table:table-cell>
          <table:table-cell table:style-name="表格1.A1" office:value-type="string">
            <text:p text:style-name="P4">
              <text:span text:style-name="T2">海外僑臺商長年在僑居國深耕發展，協助深化臺灣與各國在政治、經濟、文化等多元合作交流，是我國國力在海外的延伸，僑委會如何扮演槓桿支點，透過提供臺灣跨領域優勢資源與人脈，串聯海內外企業，以協助海外僑臺商在地茁壯發展。</text:span>
            </text:p>
          </table:table-cell>
        </table:table-row>
        <table:table-row table:style-name="表格1.10">
          <table:table-cell table:style-name="表格1.A1" office:value-type="string">
            <text:list xml:id="list142340936666753" text:continue-numbering="true" text:style-name="WWNum1">
              <text:list-item>
                <text:p text:style-name="P7"/>
              </text:list-item>
            </text:list>
          </table:table-cell>
          <table:table-cell table:style-name="表格1.A1" office:value-type="string">
            <text:p text:style-name="P3">
              <text:span text:style-name="T2">協助臺灣企業與僑臺商合作拓展海外市場</text:span>
            </text:p>
          </table:table-cell>
          <table:table-cell table:style-name="表格1.A1" office:value-type="string">
            <text:p text:style-name="P4">
              <text:span text:style-name="T2">海外僑臺商遍布全球，扮演臺灣企業或其他地區臺商前進當地之「引路人」與「合作夥伴」，如何協助臺灣企業進行全球化布局、拓展海外市場、促進國際合作，串連全球僑臺商豐沛能量與臺灣產業強大優勢，促進海外僑臺商與臺灣產業共同發展。</text:span>
            </text:p>
          </table:table-cell>
        </table:table-row>
        <table:table-row table:style-name="表格1.1">
          <table:table-cell table:style-name="表格1.A1" office:value-type="string">
            <text:list xml:id="list142342101465460" text:continue-numbering="true" text:style-name="WWNum1">
              <text:list-item>
                <text:p text:style-name="P7"/>
              </text:list-item>
            </text:list>
          </table:table-cell>
          <table:table-cell table:style-name="表格1.A1" office:value-type="string">
            <text:p text:style-name="P3">
              <text:span text:style-name="T2">擴大生源培育僑生人才</text:span>
            </text:p>
          </table:table-cell>
          <table:table-cell table:style-name="表格1.A1" office:value-type="string">
            <text:p text:style-name="P4">
              <text:span text:style-name="T2">依據國家發展</text:span>
              <text:span text:style-name="T5">委員會110年7月</text:span>
              <text:span text:style-name="T2">「人口及移民政策規劃報告」，</text:span>
              <text:span text:style-name="T3">為補足我國未來發展所需人口及移民數，在僑外生部分目標為2030年僑外生達到17萬人、海青班1萬人；因此中長期規劃布局以促進現有生源成長，並強</text:span>
              <text:soft-page-break/>
              <text:span text:style-name="T3">化招生策略之成效，為未來僑生業務發展充分準備，</text:span>
              <text:span text:style-name="T2">相關議題具研究意義</text:span>
              <text:span text:style-name="T3">。</text:span>
            </text:p>
          </table:table-cell>
        </table:table-row>
        <table:table-row table:style-name="表格1.1">
          <table:table-cell table:style-name="表格1.A1" office:value-type="string">
            <text:list xml:id="list142342260930281" text:continue-numbering="true" text:style-name="WWNum1">
              <text:list-item>
                <text:p text:style-name="P7"/>
              </text:list-item>
            </text:list>
          </table:table-cell>
          <table:table-cell table:style-name="表格1.A1" office:value-type="string">
            <text:p text:style-name="P3">
              <text:span text:style-name="T2">運用產學合作增進僑生留臺就業</text:span>
            </text:p>
          </table:table-cell>
          <table:table-cell table:style-name="表格1.A1" office:value-type="string">
            <text:p text:style-name="P4">
              <text:span text:style-name="T2">僑生在臺完成學業，可透過評點制留臺工作，為有效降低覓職期的不確定性及無收入等困難，並預先了解臺灣職場環境，僑生在學期間即加入產學合作或支薪實習機會應可大幅提升留臺發展意願，並適才適所媒合就業，相關議題具研究價值。</text:span>
            </text:p>
          </table:table-cell>
        </table:table-row>
      </table:table>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lihsuan</meta:initial-creator>
    <meta:editing-cycles>2</meta:editing-cycles>
    <meta:creation-date>2022-02-24T09:30:00</meta:creation-date>
    <dc:date>2022-02-25T14:23:40.423000000</dc:date>
    <meta:editing-duration>PT9M41S</meta:editing-duration>
    <meta:generator>NDC_ODF_Application_Tools/2.0.2$Windows_x86 LibreOffice_project/ed72a44ef8f10c5a9b48f1a4b7467ea50da7b580</meta:generator>
    <meta:document-statistic meta:table-count="1" meta:image-count="0" meta:object-count="0" meta:page-count="3" meta:paragraph-count="36" meta:word-count="1238" meta:character-count="1253" meta:non-whitespace-character-count="1252"/>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47812</config:config-item>
      <config:config-item config:name="ViewAreaHeight" config:type="long">20930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23207</config:config-item>
          <config:config-item config:name="ViewTop" config:type="long">5144</config:config-item>
          <config:config-item config:name="VisibleLeft" config:type="long">0</config:config-item>
          <config:config-item config:name="VisibleTop" config:type="long">0</config:config-item>
          <config:config-item config:name="VisibleRight" config:type="long">47810</config:config-item>
          <config:config-item config:name="VisibleBottom" config:type="long">20929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724857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724857</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思源黑體 TW1" svg:font-family="'思源黑體 TW'"/>
    <style:font-face style:name="Calibri" svg:font-family="Calibri"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思源黑體 TW" svg:font-family="'思源黑體 TW'" style:font-family-generic="system" style:font-pitch="variable"/>
    <style:font-face style:name="新細明體1" svg:font-family="新細明體" style:font-family-generic="system" style:font-pitch="variable"/>
    <style:font-face style:name="標楷體"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true" style:font-name-asian="新細明體1" style:font-size-asian="12pt" style:language-asian="zh" style:country-asian="TW"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true" style:font-name-asian="新細明體1" style:font-size-asian="12pt" style:language-asian="zh" style:country-asian="TW"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思源黑體 TW" style:font-family-complex="'思源黑體 TW'"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name-complex="思源黑體 TW1" style:font-family-complex="'思源黑體 TW'"/>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思源黑體 TW1" style:font-family-complex="'思源黑體 TW'" style:font-size-complex="12pt" style:font-style-complex="italic"/>
    </style:style>
    <style:style style:name="Index" style:family="paragraph" style:parent-style-name="Standard" style:class="index">
      <style:paragraph-properties text:number-lines="false" text:line-number="0"/>
      <style:text-properties style:font-name-complex="思源黑體 TW1" style:font-family-complex="'思源黑體 TW'"/>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standarduser" style:family="paragraph" style:parent-style-name="Standard" style:default-outline-level="">
      <style:paragraph-properties fo:margin-top="0.494cm" fo:margin-bottom="0.494cm" loext:contextual-spacing="false" fo:orphans="2" fo:widows="2"/>
      <style:text-properties style:font-name="新細明體" fo:font-family="新細明體" style:font-family-generic="roman" style:font-pitch="variable" style:letter-kerning="false" style:font-name-asian="新細明體1" style:font-family-asian="新細明體" style:font-family-generic-asian="system" style:font-pitch-asian="variable" style:font-name-complex="新細明體1" style:font-family-complex="新細明體" style:font-family-generic-complex="system" style:font-pitch-complex="variable" style:font-size-complex="12pt"/>
    </style:style>
    <style:style style:name="Default_20_Paragraph_20_Font" style:display-name="Default Paragraph Font" style:family="text"/>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2.54cm" fo:margin-bottom="2.54cm" fo:margin-left="1.905cm" fo:margin-right="1.905cm" style:writing-mode="lr-tb" style:layout-grid-color="#c0c0c0" style:layout-grid-lines="38"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