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D6BD" w14:textId="77777777" w:rsidR="00E1123A" w:rsidRPr="00C633BB" w:rsidRDefault="00385F0E" w:rsidP="00C633BB">
      <w:pPr>
        <w:pStyle w:val="Web"/>
        <w:spacing w:before="0" w:beforeAutospacing="0" w:after="0" w:line="360" w:lineRule="auto"/>
        <w:rPr>
          <w:sz w:val="28"/>
          <w:szCs w:val="28"/>
        </w:rPr>
      </w:pPr>
      <w:bookmarkStart w:id="0" w:name="_heading=h.gjdgxs"/>
      <w:bookmarkEnd w:id="0"/>
      <w:r w:rsidRPr="00C633BB">
        <w:rPr>
          <w:rFonts w:ascii="標楷體" w:eastAsia="標楷體" w:hAnsi="標楷體"/>
          <w:b/>
          <w:color w:val="000000"/>
          <w:sz w:val="28"/>
          <w:szCs w:val="28"/>
        </w:rPr>
        <w:t>僑務委員會</w:t>
      </w:r>
      <w:r w:rsidR="00A4371E" w:rsidRPr="00C633BB">
        <w:rPr>
          <w:rFonts w:ascii="標楷體" w:eastAsia="標楷體" w:hAnsi="標楷體" w:hint="eastAsia"/>
          <w:b/>
          <w:color w:val="000000"/>
          <w:sz w:val="28"/>
          <w:szCs w:val="28"/>
        </w:rPr>
        <w:t>115學年度</w:t>
      </w:r>
      <w:r w:rsidR="00DF2F48" w:rsidRPr="00C633BB">
        <w:rPr>
          <w:rFonts w:ascii="標楷體" w:eastAsia="標楷體" w:hAnsi="標楷體" w:hint="eastAsia"/>
          <w:b/>
          <w:bCs/>
          <w:sz w:val="28"/>
          <w:szCs w:val="28"/>
        </w:rPr>
        <w:t>產學攜手合作僑</w:t>
      </w:r>
      <w:proofErr w:type="gramStart"/>
      <w:r w:rsidR="00DF2F48" w:rsidRPr="00C633BB">
        <w:rPr>
          <w:rFonts w:ascii="標楷體" w:eastAsia="標楷體" w:hAnsi="標楷體" w:hint="eastAsia"/>
          <w:b/>
          <w:bCs/>
          <w:sz w:val="28"/>
          <w:szCs w:val="28"/>
        </w:rPr>
        <w:t>生專班技高端</w:t>
      </w:r>
      <w:proofErr w:type="gramEnd"/>
      <w:r w:rsidR="00DF2F48" w:rsidRPr="00C633BB">
        <w:rPr>
          <w:rFonts w:ascii="標楷體" w:eastAsia="標楷體" w:hAnsi="標楷體" w:hint="eastAsia"/>
          <w:b/>
          <w:bCs/>
          <w:sz w:val="28"/>
          <w:szCs w:val="28"/>
        </w:rPr>
        <w:t>頂尖僑生獎學金</w:t>
      </w:r>
      <w:r w:rsidRPr="00C633BB">
        <w:rPr>
          <w:rFonts w:ascii="標楷體" w:eastAsia="標楷體" w:hAnsi="標楷體"/>
          <w:b/>
          <w:color w:val="000000"/>
          <w:sz w:val="28"/>
          <w:szCs w:val="28"/>
        </w:rPr>
        <w:t>簡章</w:t>
      </w:r>
    </w:p>
    <w:p w14:paraId="38F810F0" w14:textId="77777777" w:rsidR="00E1123A" w:rsidRDefault="00385F0E" w:rsidP="00C633BB">
      <w:pPr>
        <w:pStyle w:val="cjk"/>
        <w:spacing w:before="0" w:after="140" w:line="360" w:lineRule="auto"/>
        <w:ind w:left="113"/>
        <w:jc w:val="center"/>
        <w:rPr>
          <w:rFonts w:ascii="標楷體" w:eastAsia="標楷體" w:hAnsi="標楷體" w:cs="Times New Roman"/>
          <w:b/>
          <w:sz w:val="28"/>
          <w:szCs w:val="28"/>
        </w:rPr>
      </w:pPr>
      <w:r w:rsidRPr="00C633BB">
        <w:rPr>
          <w:rFonts w:ascii="標楷體" w:eastAsia="標楷體" w:hAnsi="標楷體" w:cs="Times New Roman"/>
          <w:b/>
          <w:sz w:val="28"/>
          <w:szCs w:val="28"/>
        </w:rPr>
        <w:t>泰國地區</w:t>
      </w:r>
    </w:p>
    <w:p w14:paraId="1FAE9FD4" w14:textId="77777777" w:rsidR="00E1123A" w:rsidRPr="00986E51" w:rsidRDefault="00385F0E">
      <w:pPr>
        <w:pStyle w:val="a3"/>
        <w:snapToGrid w:val="0"/>
        <w:spacing w:before="180" w:line="360" w:lineRule="auto"/>
        <w:ind w:left="567" w:hanging="567"/>
        <w:jc w:val="both"/>
      </w:pPr>
      <w:r>
        <w:rPr>
          <w:rFonts w:ascii="標楷體" w:eastAsia="標楷體" w:hAnsi="標楷體"/>
          <w:sz w:val="28"/>
          <w:szCs w:val="28"/>
        </w:rPr>
        <w:t>一、依據行政院一百十一年八月三十一日院</w:t>
      </w:r>
      <w:proofErr w:type="gramStart"/>
      <w:r>
        <w:rPr>
          <w:rFonts w:ascii="標楷體" w:eastAsia="標楷體" w:hAnsi="標楷體"/>
          <w:sz w:val="28"/>
          <w:szCs w:val="28"/>
        </w:rPr>
        <w:t>臺</w:t>
      </w:r>
      <w:proofErr w:type="gramEnd"/>
      <w:r>
        <w:rPr>
          <w:rFonts w:ascii="標楷體" w:eastAsia="標楷體" w:hAnsi="標楷體"/>
          <w:sz w:val="28"/>
          <w:szCs w:val="28"/>
        </w:rPr>
        <w:t>外字第一一一○○二四一一○號函核定之「112至115年度社會發展中長程個案計畫</w:t>
      </w:r>
      <w:proofErr w:type="gramStart"/>
      <w:r>
        <w:rPr>
          <w:rFonts w:ascii="標楷體" w:eastAsia="標楷體" w:hAnsi="標楷體"/>
          <w:sz w:val="28"/>
          <w:szCs w:val="28"/>
        </w:rPr>
        <w:t>—</w:t>
      </w:r>
      <w:proofErr w:type="gramEnd"/>
      <w:r>
        <w:rPr>
          <w:rFonts w:ascii="標楷體" w:eastAsia="標楷體" w:hAnsi="標楷體"/>
          <w:sz w:val="28"/>
          <w:szCs w:val="28"/>
        </w:rPr>
        <w:t>擴大培育及留用僑生」</w:t>
      </w:r>
      <w:r w:rsidR="00D84C94" w:rsidRPr="00986E51">
        <w:rPr>
          <w:rFonts w:ascii="標楷體" w:eastAsia="標楷體" w:hAnsi="標楷體" w:hint="eastAsia"/>
          <w:sz w:val="28"/>
          <w:szCs w:val="28"/>
        </w:rPr>
        <w:t>及</w:t>
      </w:r>
      <w:r w:rsidR="00D84C94" w:rsidRPr="00986E51">
        <w:rPr>
          <w:rFonts w:ascii="標楷體" w:eastAsia="標楷體" w:hAnsi="標楷體" w:hint="eastAsia"/>
          <w:b/>
          <w:bCs/>
          <w:sz w:val="28"/>
          <w:szCs w:val="28"/>
        </w:rPr>
        <w:t>「</w:t>
      </w:r>
      <w:r w:rsidR="00D84C94" w:rsidRPr="00986E51">
        <w:rPr>
          <w:rFonts w:ascii="標楷體" w:eastAsia="標楷體" w:hAnsi="標楷體" w:hint="eastAsia"/>
          <w:sz w:val="28"/>
          <w:szCs w:val="28"/>
        </w:rPr>
        <w:t>僑務委員會產學攜手合作</w:t>
      </w:r>
      <w:proofErr w:type="gramStart"/>
      <w:r w:rsidR="00D84C94" w:rsidRPr="00986E51">
        <w:rPr>
          <w:rFonts w:ascii="標楷體" w:eastAsia="標楷體" w:hAnsi="標楷體" w:hint="eastAsia"/>
          <w:sz w:val="28"/>
          <w:szCs w:val="28"/>
        </w:rPr>
        <w:t>僑生專班</w:t>
      </w:r>
      <w:proofErr w:type="gramEnd"/>
      <w:r w:rsidR="00D84C94" w:rsidRPr="00986E51">
        <w:rPr>
          <w:rFonts w:ascii="標楷體" w:eastAsia="標楷體" w:hAnsi="標楷體" w:hint="eastAsia"/>
          <w:sz w:val="28"/>
          <w:szCs w:val="28"/>
        </w:rPr>
        <w:t>經費補助要點」辦理</w:t>
      </w:r>
      <w:r w:rsidRPr="00986E51">
        <w:rPr>
          <w:rFonts w:ascii="標楷體" w:eastAsia="標楷體" w:hAnsi="標楷體"/>
          <w:sz w:val="28"/>
          <w:szCs w:val="28"/>
        </w:rPr>
        <w:t>。</w:t>
      </w:r>
    </w:p>
    <w:p w14:paraId="09365D4A" w14:textId="77777777" w:rsidR="00E1123A" w:rsidRDefault="00385F0E">
      <w:pPr>
        <w:pStyle w:val="cjk"/>
        <w:snapToGrid w:val="0"/>
        <w:spacing w:before="180" w:after="0" w:line="360" w:lineRule="auto"/>
        <w:jc w:val="both"/>
      </w:pPr>
      <w:r>
        <w:rPr>
          <w:rFonts w:ascii="標楷體" w:eastAsia="標楷體" w:hAnsi="標楷體" w:cs="Times New Roman"/>
          <w:sz w:val="28"/>
          <w:szCs w:val="28"/>
        </w:rPr>
        <w:t>二</w:t>
      </w:r>
      <w:r>
        <w:rPr>
          <w:rFonts w:ascii="標楷體" w:eastAsia="標楷體" w:hAnsi="標楷體"/>
          <w:sz w:val="28"/>
          <w:szCs w:val="28"/>
        </w:rPr>
        <w:t>、</w:t>
      </w:r>
      <w:r>
        <w:rPr>
          <w:rFonts w:ascii="標楷體" w:eastAsia="標楷體" w:hAnsi="標楷體" w:cs="Times New Roman"/>
          <w:sz w:val="28"/>
          <w:szCs w:val="28"/>
        </w:rPr>
        <w:t>獎學金金額及名額：</w:t>
      </w:r>
    </w:p>
    <w:p w14:paraId="05A58820" w14:textId="77777777" w:rsidR="00E1123A" w:rsidRDefault="00385F0E">
      <w:pPr>
        <w:pStyle w:val="cjk"/>
        <w:snapToGrid w:val="0"/>
        <w:spacing w:line="360" w:lineRule="auto"/>
        <w:ind w:left="850" w:hanging="737"/>
        <w:jc w:val="both"/>
        <w:rPr>
          <w:rFonts w:ascii="標楷體" w:eastAsia="標楷體" w:hAnsi="標楷體" w:cs="Times New Roman"/>
          <w:sz w:val="28"/>
          <w:szCs w:val="28"/>
        </w:rPr>
      </w:pPr>
      <w:r>
        <w:rPr>
          <w:rFonts w:ascii="標楷體" w:eastAsia="標楷體" w:hAnsi="標楷體" w:cs="Times New Roman"/>
          <w:sz w:val="28"/>
          <w:szCs w:val="28"/>
        </w:rPr>
        <w:t>(一)</w:t>
      </w:r>
      <w:r w:rsidR="00E01FAD">
        <w:rPr>
          <w:rFonts w:ascii="標楷體" w:eastAsia="標楷體" w:hAnsi="標楷體" w:cs="Times New Roman"/>
          <w:sz w:val="28"/>
          <w:szCs w:val="28"/>
        </w:rPr>
        <w:t xml:space="preserve"> </w:t>
      </w:r>
      <w:r w:rsidR="00E876E9">
        <w:rPr>
          <w:rFonts w:ascii="標楷體" w:eastAsia="標楷體" w:hAnsi="標楷體" w:cs="Times New Roman"/>
          <w:sz w:val="28"/>
          <w:szCs w:val="28"/>
        </w:rPr>
        <w:t>泰國地區</w:t>
      </w:r>
      <w:r>
        <w:rPr>
          <w:rFonts w:ascii="標楷體" w:eastAsia="標楷體" w:hAnsi="標楷體" w:cs="Times New Roman"/>
          <w:sz w:val="28"/>
          <w:szCs w:val="28"/>
        </w:rPr>
        <w:t>由駐泰國代表處統籌遴選作業，</w:t>
      </w:r>
      <w:r w:rsidR="00E876E9">
        <w:rPr>
          <w:rFonts w:ascii="標楷體" w:eastAsia="標楷體" w:hAnsi="標楷體" w:cs="Times New Roman" w:hint="eastAsia"/>
          <w:sz w:val="28"/>
          <w:szCs w:val="28"/>
        </w:rPr>
        <w:t>並提報</w:t>
      </w:r>
      <w:r w:rsidR="00E01FAD">
        <w:rPr>
          <w:rFonts w:ascii="標楷體" w:eastAsia="標楷體" w:hAnsi="標楷體" w:cs="Times New Roman" w:hint="eastAsia"/>
          <w:sz w:val="28"/>
          <w:szCs w:val="28"/>
        </w:rPr>
        <w:t>推薦</w:t>
      </w:r>
      <w:r w:rsidR="00E876E9">
        <w:rPr>
          <w:rFonts w:ascii="標楷體" w:eastAsia="標楷體" w:hAnsi="標楷體" w:cs="Times New Roman" w:hint="eastAsia"/>
          <w:sz w:val="28"/>
          <w:szCs w:val="28"/>
        </w:rPr>
        <w:t>排序</w:t>
      </w:r>
      <w:r w:rsidR="00E01FAD">
        <w:rPr>
          <w:rFonts w:ascii="標楷體" w:eastAsia="標楷體" w:hAnsi="標楷體" w:cs="Times New Roman" w:hint="eastAsia"/>
          <w:sz w:val="28"/>
          <w:szCs w:val="28"/>
        </w:rPr>
        <w:t>名單</w:t>
      </w:r>
      <w:r w:rsidR="00E01FAD" w:rsidRPr="00E01FAD">
        <w:rPr>
          <w:rFonts w:ascii="標楷體" w:eastAsia="標楷體" w:hAnsi="標楷體" w:cs="Times New Roman" w:hint="eastAsia"/>
          <w:sz w:val="28"/>
          <w:szCs w:val="28"/>
        </w:rPr>
        <w:t>交由僑委會綜合審議</w:t>
      </w:r>
      <w:r w:rsidR="00E876E9">
        <w:rPr>
          <w:rFonts w:ascii="標楷體" w:eastAsia="標楷體" w:hAnsi="標楷體" w:cs="Times New Roman" w:hint="eastAsia"/>
          <w:sz w:val="28"/>
          <w:szCs w:val="28"/>
        </w:rPr>
        <w:t>後</w:t>
      </w:r>
      <w:r w:rsidR="00E01FAD">
        <w:rPr>
          <w:rFonts w:ascii="標楷體" w:eastAsia="標楷體" w:hAnsi="標楷體" w:cs="Times New Roman" w:hint="eastAsia"/>
          <w:sz w:val="28"/>
          <w:szCs w:val="28"/>
        </w:rPr>
        <w:t>擇優</w:t>
      </w:r>
      <w:r w:rsidR="00E876E9">
        <w:rPr>
          <w:rFonts w:ascii="標楷體" w:eastAsia="標楷體" w:hAnsi="標楷體" w:cs="Times New Roman" w:hint="eastAsia"/>
          <w:sz w:val="28"/>
          <w:szCs w:val="28"/>
        </w:rPr>
        <w:t>核定</w:t>
      </w:r>
      <w:r w:rsidR="00E01FAD">
        <w:rPr>
          <w:rFonts w:ascii="標楷體" w:eastAsia="標楷體" w:hAnsi="標楷體" w:cs="Times New Roman" w:hint="eastAsia"/>
          <w:sz w:val="28"/>
          <w:szCs w:val="28"/>
        </w:rPr>
        <w:t>發給</w:t>
      </w:r>
      <w:r>
        <w:rPr>
          <w:rFonts w:ascii="標楷體" w:eastAsia="標楷體" w:hAnsi="標楷體" w:cs="Times New Roman"/>
          <w:sz w:val="28"/>
          <w:szCs w:val="28"/>
        </w:rPr>
        <w:t>。</w:t>
      </w:r>
    </w:p>
    <w:p w14:paraId="3A63D57E" w14:textId="77777777" w:rsidR="00E1123A" w:rsidRPr="00986E51" w:rsidRDefault="00385F0E">
      <w:pPr>
        <w:pStyle w:val="cjk"/>
        <w:snapToGrid w:val="0"/>
        <w:spacing w:before="0" w:after="0" w:line="360" w:lineRule="auto"/>
        <w:ind w:left="850" w:hanging="737"/>
        <w:jc w:val="both"/>
      </w:pPr>
      <w:r>
        <w:rPr>
          <w:rFonts w:ascii="標楷體" w:eastAsia="標楷體" w:hAnsi="標楷體" w:cs="Times New Roman"/>
          <w:sz w:val="28"/>
          <w:szCs w:val="28"/>
        </w:rPr>
        <w:t>(二) 每</w:t>
      </w:r>
      <w:r w:rsidR="00E01FAD">
        <w:rPr>
          <w:rFonts w:ascii="標楷體" w:eastAsia="標楷體" w:hAnsi="標楷體" w:cs="Times New Roman" w:hint="eastAsia"/>
          <w:sz w:val="28"/>
          <w:szCs w:val="28"/>
        </w:rPr>
        <w:t>名</w:t>
      </w:r>
      <w:r>
        <w:rPr>
          <w:rFonts w:ascii="標楷體" w:eastAsia="標楷體" w:hAnsi="標楷體" w:cs="Times New Roman"/>
          <w:sz w:val="28"/>
          <w:szCs w:val="28"/>
        </w:rPr>
        <w:t>新臺幣1</w:t>
      </w:r>
      <w:r w:rsidR="00E01FAD">
        <w:rPr>
          <w:rFonts w:ascii="標楷體" w:eastAsia="標楷體" w:hAnsi="標楷體" w:cs="Times New Roman" w:hint="eastAsia"/>
          <w:sz w:val="28"/>
          <w:szCs w:val="28"/>
        </w:rPr>
        <w:t>5</w:t>
      </w:r>
      <w:r>
        <w:rPr>
          <w:rFonts w:ascii="標楷體" w:eastAsia="標楷體" w:hAnsi="標楷體" w:cs="Times New Roman"/>
          <w:sz w:val="28"/>
          <w:szCs w:val="28"/>
        </w:rPr>
        <w:t>萬元</w:t>
      </w:r>
      <w:r w:rsidR="00E01FAD">
        <w:rPr>
          <w:rFonts w:ascii="標楷體" w:eastAsia="標楷體" w:hAnsi="標楷體" w:cs="Times New Roman" w:hint="eastAsia"/>
          <w:sz w:val="28"/>
          <w:szCs w:val="28"/>
        </w:rPr>
        <w:t>，</w:t>
      </w:r>
      <w:r w:rsidR="00C1788A" w:rsidRPr="00986E51">
        <w:rPr>
          <w:rFonts w:ascii="標楷體" w:eastAsia="標楷體" w:hAnsi="標楷體" w:cs="Times New Roman" w:hint="eastAsia"/>
          <w:sz w:val="28"/>
          <w:szCs w:val="28"/>
        </w:rPr>
        <w:t>無續領</w:t>
      </w:r>
      <w:r w:rsidRPr="00986E51">
        <w:rPr>
          <w:rFonts w:ascii="標楷體" w:eastAsia="標楷體" w:hAnsi="標楷體" w:cs="Times New Roman"/>
          <w:sz w:val="28"/>
          <w:szCs w:val="28"/>
        </w:rPr>
        <w:t>。</w:t>
      </w:r>
    </w:p>
    <w:p w14:paraId="23022083" w14:textId="77777777" w:rsidR="00E1123A" w:rsidRDefault="00385F0E">
      <w:pPr>
        <w:pStyle w:val="cjk"/>
        <w:snapToGrid w:val="0"/>
        <w:spacing w:before="180" w:after="0" w:line="360" w:lineRule="auto"/>
        <w:jc w:val="both"/>
      </w:pPr>
      <w:r>
        <w:rPr>
          <w:rFonts w:ascii="標楷體" w:eastAsia="標楷體" w:hAnsi="標楷體" w:cs="Times New Roman"/>
          <w:sz w:val="28"/>
          <w:szCs w:val="28"/>
        </w:rPr>
        <w:t>三、申請資格如下：</w:t>
      </w:r>
    </w:p>
    <w:p w14:paraId="23A5FDFC" w14:textId="77777777" w:rsidR="00E1123A" w:rsidRDefault="00385F0E">
      <w:pPr>
        <w:pStyle w:val="cjk"/>
        <w:snapToGrid w:val="0"/>
        <w:spacing w:line="360" w:lineRule="auto"/>
        <w:ind w:left="850" w:hanging="737"/>
        <w:jc w:val="both"/>
      </w:pPr>
      <w:r>
        <w:rPr>
          <w:rFonts w:ascii="標楷體" w:eastAsia="標楷體" w:hAnsi="標楷體"/>
          <w:sz w:val="28"/>
          <w:szCs w:val="28"/>
        </w:rPr>
        <w:t>(一)</w:t>
      </w:r>
      <w:r w:rsidR="00E01FAD">
        <w:rPr>
          <w:rFonts w:ascii="標楷體" w:eastAsia="標楷體" w:hAnsi="標楷體" w:cs="Times New Roman" w:hint="eastAsia"/>
          <w:sz w:val="28"/>
          <w:szCs w:val="28"/>
        </w:rPr>
        <w:t xml:space="preserve"> </w:t>
      </w:r>
      <w:r w:rsidR="00E01FAD" w:rsidRPr="00E01FAD">
        <w:rPr>
          <w:rFonts w:ascii="標楷體" w:eastAsia="標楷體" w:hAnsi="標楷體" w:cs="Times New Roman" w:hint="eastAsia"/>
          <w:sz w:val="28"/>
          <w:szCs w:val="28"/>
        </w:rPr>
        <w:t>有意報名就讀</w:t>
      </w:r>
      <w:r w:rsidR="00C1788A">
        <w:rPr>
          <w:rFonts w:ascii="標楷體" w:eastAsia="標楷體" w:hAnsi="標楷體" w:cs="Times New Roman" w:hint="eastAsia"/>
          <w:sz w:val="28"/>
          <w:szCs w:val="28"/>
        </w:rPr>
        <w:t>「</w:t>
      </w:r>
      <w:r w:rsidR="00E01FAD">
        <w:rPr>
          <w:rFonts w:ascii="標楷體" w:eastAsia="標楷體" w:hAnsi="標楷體" w:cs="Times New Roman" w:hint="eastAsia"/>
          <w:sz w:val="28"/>
          <w:szCs w:val="28"/>
        </w:rPr>
        <w:t>11</w:t>
      </w:r>
      <w:r w:rsidR="00A4371E">
        <w:rPr>
          <w:rFonts w:ascii="標楷體" w:eastAsia="標楷體" w:hAnsi="標楷體" w:cs="Times New Roman" w:hint="eastAsia"/>
          <w:sz w:val="28"/>
          <w:szCs w:val="28"/>
        </w:rPr>
        <w:t>5</w:t>
      </w:r>
      <w:r w:rsidR="00E01FAD">
        <w:rPr>
          <w:rFonts w:ascii="標楷體" w:eastAsia="標楷體" w:hAnsi="標楷體" w:cs="Times New Roman" w:hint="eastAsia"/>
          <w:sz w:val="28"/>
          <w:szCs w:val="28"/>
        </w:rPr>
        <w:t>學年度</w:t>
      </w:r>
      <w:r w:rsidR="00C1788A" w:rsidRPr="00986E51">
        <w:rPr>
          <w:rFonts w:ascii="標楷體" w:eastAsia="標楷體" w:hAnsi="標楷體" w:cs="Times New Roman" w:hint="eastAsia"/>
          <w:sz w:val="28"/>
          <w:szCs w:val="28"/>
        </w:rPr>
        <w:t>（2026年）海外僑生申請來臺生讀高級中等學校</w:t>
      </w:r>
      <w:r w:rsidR="00E01FAD" w:rsidRPr="00986E51">
        <w:rPr>
          <w:rFonts w:ascii="標楷體" w:eastAsia="標楷體" w:hAnsi="標楷體" w:cs="Times New Roman" w:hint="eastAsia"/>
          <w:sz w:val="28"/>
          <w:szCs w:val="28"/>
        </w:rPr>
        <w:t>產</w:t>
      </w:r>
      <w:r w:rsidR="00E01FAD" w:rsidRPr="00E01FAD">
        <w:rPr>
          <w:rFonts w:ascii="標楷體" w:eastAsia="標楷體" w:hAnsi="標楷體" w:cs="Times New Roman" w:hint="eastAsia"/>
          <w:sz w:val="28"/>
          <w:szCs w:val="28"/>
        </w:rPr>
        <w:t>學攜手合作僑生專班</w:t>
      </w:r>
      <w:r w:rsidR="00C1788A">
        <w:rPr>
          <w:rFonts w:ascii="標楷體" w:eastAsia="標楷體" w:hAnsi="標楷體" w:cs="Times New Roman" w:hint="eastAsia"/>
          <w:sz w:val="28"/>
          <w:szCs w:val="28"/>
        </w:rPr>
        <w:t>」</w:t>
      </w:r>
      <w:r w:rsidR="00E01FAD" w:rsidRPr="00E01FAD">
        <w:rPr>
          <w:rFonts w:ascii="標楷體" w:eastAsia="標楷體" w:hAnsi="標楷體" w:cs="Times New Roman" w:hint="eastAsia"/>
          <w:sz w:val="28"/>
          <w:szCs w:val="28"/>
        </w:rPr>
        <w:t>之</w:t>
      </w:r>
      <w:r w:rsidR="00E01FAD">
        <w:rPr>
          <w:rFonts w:ascii="標楷體" w:eastAsia="標楷體" w:hAnsi="標楷體" w:cs="Times New Roman" w:hint="eastAsia"/>
          <w:sz w:val="28"/>
          <w:szCs w:val="28"/>
        </w:rPr>
        <w:t>僑生，且</w:t>
      </w:r>
      <w:r w:rsidR="00E01FAD" w:rsidRPr="00E01FAD">
        <w:rPr>
          <w:rFonts w:ascii="標楷體" w:eastAsia="標楷體" w:hAnsi="標楷體" w:cs="Times New Roman" w:hint="eastAsia"/>
          <w:sz w:val="28"/>
          <w:szCs w:val="28"/>
        </w:rPr>
        <w:t>相關申請資格</w:t>
      </w:r>
      <w:r w:rsidR="00E01FAD">
        <w:rPr>
          <w:rFonts w:ascii="標楷體" w:eastAsia="標楷體" w:hAnsi="標楷體" w:cs="Times New Roman" w:hint="eastAsia"/>
          <w:sz w:val="28"/>
          <w:szCs w:val="28"/>
        </w:rPr>
        <w:t>符合招生</w:t>
      </w:r>
      <w:r w:rsidR="00E01FAD" w:rsidRPr="00E01FAD">
        <w:rPr>
          <w:rFonts w:ascii="標楷體" w:eastAsia="標楷體" w:hAnsi="標楷體" w:cs="Times New Roman" w:hint="eastAsia"/>
          <w:sz w:val="28"/>
          <w:szCs w:val="28"/>
        </w:rPr>
        <w:t>簡章規</w:t>
      </w:r>
      <w:r w:rsidR="00E01FAD">
        <w:rPr>
          <w:rFonts w:ascii="標楷體" w:eastAsia="標楷體" w:hAnsi="標楷體" w:cs="Times New Roman" w:hint="eastAsia"/>
          <w:sz w:val="28"/>
          <w:szCs w:val="28"/>
        </w:rPr>
        <w:t>定</w:t>
      </w:r>
      <w:r>
        <w:rPr>
          <w:rFonts w:ascii="標楷體" w:eastAsia="標楷體" w:hAnsi="標楷體" w:cs="Times New Roman"/>
          <w:sz w:val="28"/>
          <w:szCs w:val="28"/>
        </w:rPr>
        <w:t>。</w:t>
      </w:r>
    </w:p>
    <w:p w14:paraId="320D6F76" w14:textId="77777777" w:rsidR="00E1123A" w:rsidRDefault="00385F0E" w:rsidP="00A4371E">
      <w:pPr>
        <w:pStyle w:val="cjk"/>
        <w:snapToGrid w:val="0"/>
        <w:spacing w:line="360" w:lineRule="auto"/>
        <w:ind w:left="849" w:hanging="734"/>
        <w:jc w:val="both"/>
      </w:pPr>
      <w:r>
        <w:rPr>
          <w:rFonts w:ascii="標楷體" w:eastAsia="標楷體" w:hAnsi="標楷體"/>
          <w:sz w:val="28"/>
          <w:szCs w:val="28"/>
        </w:rPr>
        <w:t xml:space="preserve">(二) </w:t>
      </w:r>
      <w:r w:rsidR="00E01FAD" w:rsidRPr="00E01FAD">
        <w:rPr>
          <w:rFonts w:ascii="標楷體" w:eastAsia="標楷體" w:hAnsi="標楷體" w:hint="eastAsia"/>
          <w:sz w:val="28"/>
          <w:szCs w:val="28"/>
        </w:rPr>
        <w:t>初中或相當於初中3年學業平均成績達</w:t>
      </w:r>
      <w:r w:rsidR="00E01FAD">
        <w:rPr>
          <w:rFonts w:ascii="標楷體" w:eastAsia="標楷體" w:hAnsi="標楷體" w:hint="eastAsia"/>
          <w:sz w:val="28"/>
          <w:szCs w:val="28"/>
        </w:rPr>
        <w:t>A</w:t>
      </w:r>
      <w:r w:rsidR="00E01FAD" w:rsidRPr="00E01FAD">
        <w:rPr>
          <w:rFonts w:ascii="標楷體" w:eastAsia="標楷體" w:hAnsi="標楷體" w:hint="eastAsia"/>
          <w:sz w:val="28"/>
          <w:szCs w:val="28"/>
        </w:rPr>
        <w:t>或88分</w:t>
      </w:r>
      <w:r w:rsidR="00012E6A" w:rsidRPr="00986E51">
        <w:rPr>
          <w:rFonts w:ascii="標楷體" w:eastAsia="標楷體" w:hAnsi="標楷體" w:hint="eastAsia"/>
          <w:sz w:val="28"/>
          <w:szCs w:val="28"/>
        </w:rPr>
        <w:t>（GPA 3.5）</w:t>
      </w:r>
      <w:r w:rsidR="00E01FAD" w:rsidRPr="00986E51">
        <w:rPr>
          <w:rFonts w:ascii="標楷體" w:eastAsia="標楷體" w:hAnsi="標楷體" w:hint="eastAsia"/>
          <w:sz w:val="28"/>
          <w:szCs w:val="28"/>
        </w:rPr>
        <w:t>以上，</w:t>
      </w:r>
      <w:r w:rsidR="00E01FAD" w:rsidRPr="00E01FAD">
        <w:rPr>
          <w:rFonts w:ascii="標楷體" w:eastAsia="標楷體" w:hAnsi="標楷體" w:hint="eastAsia"/>
          <w:sz w:val="28"/>
          <w:szCs w:val="28"/>
        </w:rPr>
        <w:t>或排名為全班前 5%內；操行成績平均達80分以</w:t>
      </w:r>
      <w:r>
        <w:rPr>
          <w:rFonts w:ascii="標楷體" w:eastAsia="標楷體" w:hAnsi="標楷體"/>
          <w:color w:val="000000"/>
          <w:sz w:val="28"/>
          <w:szCs w:val="28"/>
        </w:rPr>
        <w:t>上</w:t>
      </w:r>
      <w:r w:rsidR="00E876E9" w:rsidRPr="00E876E9">
        <w:rPr>
          <w:rFonts w:ascii="標楷體" w:eastAsia="標楷體" w:hAnsi="標楷體" w:hint="eastAsia"/>
          <w:sz w:val="28"/>
          <w:szCs w:val="28"/>
        </w:rPr>
        <w:t>(如無操行成績，</w:t>
      </w:r>
      <w:proofErr w:type="gramStart"/>
      <w:r w:rsidR="00E876E9" w:rsidRPr="00E876E9">
        <w:rPr>
          <w:rFonts w:ascii="標楷體" w:eastAsia="標楷體" w:hAnsi="標楷體" w:hint="eastAsia"/>
          <w:sz w:val="28"/>
          <w:szCs w:val="28"/>
        </w:rPr>
        <w:t>應依其他多元表現評估認定)</w:t>
      </w:r>
      <w:r>
        <w:rPr>
          <w:rFonts w:ascii="標楷體" w:eastAsia="標楷體" w:hAnsi="標楷體"/>
          <w:color w:val="000000"/>
          <w:sz w:val="28"/>
          <w:szCs w:val="28"/>
        </w:rPr>
        <w:t>。</w:t>
      </w:r>
      <w:proofErr w:type="gramEnd"/>
    </w:p>
    <w:p w14:paraId="4879BD36" w14:textId="77777777" w:rsidR="00A4371E" w:rsidRPr="00986E51" w:rsidRDefault="00385F0E" w:rsidP="00A4371E">
      <w:pPr>
        <w:pStyle w:val="cjk"/>
        <w:snapToGrid w:val="0"/>
        <w:spacing w:line="360" w:lineRule="auto"/>
        <w:ind w:left="849" w:hanging="734"/>
        <w:jc w:val="both"/>
        <w:rPr>
          <w:rFonts w:ascii="標楷體" w:eastAsia="標楷體" w:hAnsi="標楷體"/>
          <w:sz w:val="28"/>
          <w:szCs w:val="28"/>
        </w:rPr>
      </w:pPr>
      <w:r>
        <w:rPr>
          <w:rFonts w:ascii="標楷體" w:eastAsia="標楷體" w:hAnsi="標楷體"/>
          <w:color w:val="000000"/>
          <w:sz w:val="28"/>
          <w:szCs w:val="28"/>
        </w:rPr>
        <w:t>(三)</w:t>
      </w:r>
      <w:r>
        <w:rPr>
          <w:rFonts w:ascii="標楷體" w:eastAsia="標楷體" w:hAnsi="標楷體"/>
          <w:sz w:val="28"/>
          <w:szCs w:val="28"/>
        </w:rPr>
        <w:t xml:space="preserve"> </w:t>
      </w:r>
      <w:r w:rsidRPr="00A4371E">
        <w:rPr>
          <w:rFonts w:ascii="標楷體" w:eastAsia="標楷體" w:hAnsi="標楷體"/>
          <w:color w:val="000000"/>
          <w:sz w:val="28"/>
          <w:szCs w:val="28"/>
        </w:rPr>
        <w:t>華語文</w:t>
      </w:r>
      <w:r w:rsidRPr="00A4371E">
        <w:rPr>
          <w:rFonts w:ascii="標楷體" w:eastAsia="標楷體" w:hAnsi="標楷體" w:cs="Times New Roman"/>
          <w:sz w:val="28"/>
          <w:szCs w:val="28"/>
        </w:rPr>
        <w:t>能力</w:t>
      </w:r>
      <w:r w:rsidRPr="00A4371E">
        <w:rPr>
          <w:rFonts w:ascii="標楷體" w:eastAsia="標楷體" w:hAnsi="標楷體"/>
          <w:color w:val="000000"/>
          <w:sz w:val="28"/>
          <w:szCs w:val="28"/>
        </w:rPr>
        <w:t>：</w:t>
      </w:r>
      <w:r w:rsidR="00A4371E" w:rsidRPr="00A4371E">
        <w:rPr>
          <w:rFonts w:ascii="標楷體" w:eastAsia="標楷體" w:hAnsi="標楷體"/>
          <w:sz w:val="28"/>
          <w:szCs w:val="28"/>
        </w:rPr>
        <w:t>申請者需具以下</w:t>
      </w:r>
      <w:r w:rsidR="00C1788A" w:rsidRPr="00986E51">
        <w:rPr>
          <w:rFonts w:ascii="標楷體" w:eastAsia="標楷體" w:hAnsi="標楷體" w:hint="eastAsia"/>
          <w:sz w:val="28"/>
          <w:szCs w:val="28"/>
        </w:rPr>
        <w:t>二</w:t>
      </w:r>
      <w:r w:rsidR="00A4371E" w:rsidRPr="00986E51">
        <w:rPr>
          <w:rFonts w:ascii="標楷體" w:eastAsia="標楷體" w:hAnsi="標楷體"/>
          <w:sz w:val="28"/>
          <w:szCs w:val="28"/>
        </w:rPr>
        <w:t>者擇一條件</w:t>
      </w:r>
    </w:p>
    <w:p w14:paraId="015C9511" w14:textId="77777777" w:rsidR="00E1123A" w:rsidRPr="00986E51" w:rsidRDefault="00A4371E" w:rsidP="00A4371E">
      <w:pPr>
        <w:pStyle w:val="cjk"/>
        <w:snapToGrid w:val="0"/>
        <w:spacing w:line="360" w:lineRule="auto"/>
        <w:ind w:left="849" w:hanging="734"/>
        <w:jc w:val="both"/>
        <w:rPr>
          <w:rFonts w:ascii="標楷體" w:eastAsia="標楷體" w:hAnsi="標楷體"/>
          <w:sz w:val="28"/>
          <w:szCs w:val="28"/>
        </w:rPr>
      </w:pPr>
      <w:r w:rsidRPr="00986E51">
        <w:rPr>
          <w:rFonts w:ascii="標楷體" w:eastAsia="標楷體" w:hAnsi="標楷體" w:hint="eastAsia"/>
          <w:sz w:val="28"/>
          <w:szCs w:val="28"/>
        </w:rPr>
        <w:t xml:space="preserve">     1.</w:t>
      </w:r>
      <w:r w:rsidRPr="00986E51">
        <w:rPr>
          <w:rFonts w:ascii="標楷體" w:eastAsia="標楷體" w:hAnsi="標楷體"/>
          <w:sz w:val="28"/>
          <w:szCs w:val="28"/>
        </w:rPr>
        <w:t>採認華測</w:t>
      </w:r>
      <w:r w:rsidR="00B8184E">
        <w:rPr>
          <w:rFonts w:ascii="標楷體" w:eastAsia="標楷體" w:hAnsi="標楷體" w:hint="eastAsia"/>
          <w:sz w:val="28"/>
          <w:szCs w:val="28"/>
        </w:rPr>
        <w:t xml:space="preserve"> </w:t>
      </w:r>
      <w:r w:rsidRPr="00986E51">
        <w:rPr>
          <w:rFonts w:ascii="標楷體" w:eastAsia="標楷體" w:hAnsi="標楷體"/>
          <w:sz w:val="28"/>
          <w:szCs w:val="28"/>
        </w:rPr>
        <w:t>(TOCFL)</w:t>
      </w:r>
      <w:r w:rsidR="00B8184E">
        <w:rPr>
          <w:rFonts w:ascii="標楷體" w:eastAsia="標楷體" w:hAnsi="標楷體" w:hint="eastAsia"/>
          <w:sz w:val="28"/>
          <w:szCs w:val="28"/>
        </w:rPr>
        <w:t xml:space="preserve"> </w:t>
      </w:r>
      <w:r w:rsidRPr="00986E51">
        <w:rPr>
          <w:rFonts w:ascii="標楷體" w:eastAsia="標楷體" w:hAnsi="標楷體"/>
          <w:sz w:val="28"/>
          <w:szCs w:val="28"/>
        </w:rPr>
        <w:t>A1 級以上標準，不含華測快篩。</w:t>
      </w:r>
    </w:p>
    <w:p w14:paraId="57CF557C" w14:textId="77777777" w:rsidR="00A4371E" w:rsidRPr="00986E51" w:rsidRDefault="00A4371E" w:rsidP="00A4371E">
      <w:pPr>
        <w:pStyle w:val="cjk"/>
        <w:snapToGrid w:val="0"/>
        <w:spacing w:line="360" w:lineRule="auto"/>
        <w:ind w:left="849" w:hanging="734"/>
        <w:jc w:val="both"/>
        <w:rPr>
          <w:strike/>
        </w:rPr>
      </w:pPr>
      <w:r w:rsidRPr="00986E51">
        <w:rPr>
          <w:rFonts w:ascii="標楷體" w:eastAsia="標楷體" w:hAnsi="標楷體" w:hint="eastAsia"/>
          <w:sz w:val="28"/>
          <w:szCs w:val="28"/>
        </w:rPr>
        <w:t xml:space="preserve">     2.</w:t>
      </w:r>
      <w:r w:rsidRPr="00986E51">
        <w:rPr>
          <w:rFonts w:ascii="標楷體" w:eastAsia="標楷體" w:hAnsi="標楷體"/>
          <w:sz w:val="28"/>
          <w:szCs w:val="28"/>
        </w:rPr>
        <w:t>通過我政府駐外機構或本會指定保薦單位舉辦之筆試者。</w:t>
      </w:r>
      <w:r w:rsidRPr="00986E51">
        <w:rPr>
          <w:rFonts w:ascii="標楷體" w:eastAsia="標楷體" w:hAnsi="標楷體" w:hint="eastAsia"/>
          <w:sz w:val="28"/>
          <w:szCs w:val="28"/>
        </w:rPr>
        <w:t xml:space="preserve">   </w:t>
      </w:r>
    </w:p>
    <w:p w14:paraId="480F6B9C" w14:textId="77777777" w:rsidR="00E1123A" w:rsidRDefault="00385F0E">
      <w:pPr>
        <w:pStyle w:val="cjk"/>
        <w:snapToGrid w:val="0"/>
        <w:spacing w:before="0" w:after="0" w:line="360" w:lineRule="auto"/>
        <w:ind w:left="283" w:hanging="340"/>
        <w:jc w:val="both"/>
      </w:pPr>
      <w:r>
        <w:rPr>
          <w:rFonts w:ascii="標楷體" w:eastAsia="標楷體" w:hAnsi="標楷體" w:cs="Times New Roman"/>
          <w:sz w:val="28"/>
          <w:szCs w:val="28"/>
        </w:rPr>
        <w:t>四</w:t>
      </w:r>
      <w:r>
        <w:rPr>
          <w:rFonts w:ascii="標楷體" w:eastAsia="標楷體" w:hAnsi="標楷體"/>
          <w:sz w:val="28"/>
          <w:szCs w:val="28"/>
        </w:rPr>
        <w:t>、</w:t>
      </w:r>
      <w:r>
        <w:rPr>
          <w:rFonts w:ascii="標楷體" w:eastAsia="標楷體" w:hAnsi="標楷體" w:cs="Times New Roman"/>
          <w:sz w:val="28"/>
          <w:szCs w:val="28"/>
        </w:rPr>
        <w:t>獎學金受獎期限</w:t>
      </w:r>
      <w:r w:rsidR="00E01FAD">
        <w:rPr>
          <w:rFonts w:ascii="標楷體" w:eastAsia="標楷體" w:hAnsi="標楷體" w:cs="Times New Roman" w:hint="eastAsia"/>
          <w:sz w:val="28"/>
          <w:szCs w:val="28"/>
        </w:rPr>
        <w:t>及領取作業</w:t>
      </w:r>
      <w:r>
        <w:rPr>
          <w:rFonts w:ascii="標楷體" w:eastAsia="標楷體" w:hAnsi="標楷體" w:cs="Times New Roman"/>
          <w:sz w:val="28"/>
          <w:szCs w:val="28"/>
        </w:rPr>
        <w:t>：</w:t>
      </w:r>
    </w:p>
    <w:p w14:paraId="12A024C1" w14:textId="77777777" w:rsidR="00E1123A" w:rsidRDefault="00385F0E">
      <w:pPr>
        <w:pStyle w:val="cjk"/>
        <w:snapToGrid w:val="0"/>
        <w:spacing w:before="0" w:after="0" w:line="360" w:lineRule="auto"/>
        <w:ind w:left="907" w:hanging="680"/>
        <w:rPr>
          <w:rFonts w:ascii="標楷體" w:eastAsia="標楷體" w:hAnsi="標楷體" w:cs="Times New Roman"/>
          <w:sz w:val="28"/>
          <w:szCs w:val="28"/>
        </w:rPr>
      </w:pPr>
      <w:r>
        <w:rPr>
          <w:rFonts w:ascii="標楷體" w:eastAsia="標楷體" w:hAnsi="標楷體" w:cs="Times New Roman"/>
          <w:sz w:val="28"/>
          <w:szCs w:val="28"/>
        </w:rPr>
        <w:t xml:space="preserve">(一) </w:t>
      </w:r>
      <w:r w:rsidR="00E01FAD" w:rsidRPr="00E01FAD">
        <w:rPr>
          <w:rFonts w:ascii="標楷體" w:eastAsia="標楷體" w:hAnsi="標楷體" w:cs="Times New Roman" w:hint="eastAsia"/>
          <w:sz w:val="28"/>
          <w:szCs w:val="28"/>
        </w:rPr>
        <w:t>受獎生應於錄取分發後按時抵校註冊，未能於規定期限來臺就學者，視同放棄受獎資格，不得</w:t>
      </w:r>
      <w:r w:rsidR="00E01FAD">
        <w:rPr>
          <w:rFonts w:ascii="標楷體" w:eastAsia="標楷體" w:hAnsi="標楷體" w:cs="Times New Roman" w:hint="eastAsia"/>
          <w:sz w:val="28"/>
          <w:szCs w:val="28"/>
        </w:rPr>
        <w:t>保留</w:t>
      </w:r>
      <w:r w:rsidR="00D276F9">
        <w:rPr>
          <w:rFonts w:ascii="標楷體" w:eastAsia="標楷體" w:hAnsi="標楷體" w:cs="Times New Roman" w:hint="eastAsia"/>
          <w:sz w:val="28"/>
          <w:szCs w:val="28"/>
        </w:rPr>
        <w:t>；獎學金於入學後發給。</w:t>
      </w:r>
    </w:p>
    <w:p w14:paraId="24AEB4DD" w14:textId="77777777" w:rsidR="00E1123A" w:rsidRDefault="00385F0E">
      <w:pPr>
        <w:pStyle w:val="cjk"/>
        <w:snapToGrid w:val="0"/>
        <w:spacing w:before="0" w:after="0" w:line="360" w:lineRule="auto"/>
        <w:ind w:left="907" w:hanging="680"/>
        <w:rPr>
          <w:rFonts w:ascii="標楷體" w:eastAsia="標楷體" w:hAnsi="標楷體" w:cs="Times New Roman"/>
          <w:sz w:val="28"/>
          <w:szCs w:val="28"/>
        </w:rPr>
      </w:pPr>
      <w:r>
        <w:rPr>
          <w:rFonts w:ascii="標楷體" w:eastAsia="標楷體" w:hAnsi="標楷體" w:cs="Times New Roman"/>
          <w:sz w:val="28"/>
          <w:szCs w:val="28"/>
        </w:rPr>
        <w:t xml:space="preserve">(二) </w:t>
      </w:r>
      <w:r w:rsidR="00E01FAD" w:rsidRPr="00E01FAD">
        <w:rPr>
          <w:rFonts w:ascii="標楷體" w:eastAsia="標楷體" w:hAnsi="標楷體" w:cs="Times New Roman" w:hint="eastAsia"/>
          <w:sz w:val="28"/>
          <w:szCs w:val="28"/>
        </w:rPr>
        <w:t>受獎生應於錄取分發後完成註冊日起 2 週內，向學校繳交</w:t>
      </w:r>
      <w:r w:rsidR="00E01FAD">
        <w:rPr>
          <w:rFonts w:ascii="標楷體" w:eastAsia="標楷體" w:hAnsi="標楷體" w:cs="Times New Roman" w:hint="eastAsia"/>
          <w:sz w:val="28"/>
          <w:szCs w:val="28"/>
        </w:rPr>
        <w:t>僑委</w:t>
      </w:r>
      <w:r w:rsidR="00E01FAD" w:rsidRPr="00E01FAD">
        <w:rPr>
          <w:rFonts w:ascii="標楷體" w:eastAsia="標楷體" w:hAnsi="標楷體" w:cs="Times New Roman" w:hint="eastAsia"/>
          <w:sz w:val="28"/>
          <w:szCs w:val="28"/>
        </w:rPr>
        <w:t>會核定受獎公函等受獎影本證</w:t>
      </w:r>
      <w:r w:rsidR="00D276F9">
        <w:rPr>
          <w:rFonts w:ascii="標楷體" w:eastAsia="標楷體" w:hAnsi="標楷體" w:cs="Times New Roman" w:hint="eastAsia"/>
          <w:sz w:val="28"/>
          <w:szCs w:val="28"/>
        </w:rPr>
        <w:t>明文件。</w:t>
      </w:r>
    </w:p>
    <w:p w14:paraId="5D5D5754" w14:textId="77777777" w:rsidR="00E1123A" w:rsidRDefault="00385F0E" w:rsidP="00D276F9">
      <w:pPr>
        <w:pStyle w:val="cjk"/>
        <w:snapToGrid w:val="0"/>
        <w:spacing w:line="360" w:lineRule="auto"/>
        <w:ind w:left="907" w:hanging="680"/>
      </w:pPr>
      <w:r>
        <w:rPr>
          <w:rFonts w:ascii="標楷體" w:eastAsia="標楷體" w:hAnsi="標楷體" w:cs="Times New Roman"/>
          <w:sz w:val="28"/>
          <w:szCs w:val="28"/>
        </w:rPr>
        <w:lastRenderedPageBreak/>
        <w:t xml:space="preserve">(三) </w:t>
      </w:r>
      <w:r w:rsidR="00D276F9" w:rsidRPr="00D276F9">
        <w:rPr>
          <w:rFonts w:ascii="標楷體" w:eastAsia="標楷體" w:hAnsi="標楷體" w:cs="Times New Roman" w:hint="eastAsia"/>
          <w:sz w:val="28"/>
          <w:szCs w:val="28"/>
        </w:rPr>
        <w:t>第一學期因故休學者，廢止受獎資格，其已領取之獎學金，分別依其休學前之在學期間，於未達1/2者，應全部繳回；1/2以上未達3/4者，應繳回半數；3/4以上者，無須繳回</w:t>
      </w:r>
      <w:r>
        <w:rPr>
          <w:rFonts w:ascii="標楷體" w:eastAsia="標楷體" w:hAnsi="標楷體" w:cs="Times New Roman"/>
          <w:sz w:val="28"/>
          <w:szCs w:val="28"/>
        </w:rPr>
        <w:t>。</w:t>
      </w:r>
    </w:p>
    <w:p w14:paraId="60EC1192" w14:textId="77777777" w:rsidR="00E1123A" w:rsidRDefault="00385F0E">
      <w:pPr>
        <w:pStyle w:val="a3"/>
        <w:spacing w:line="360" w:lineRule="auto"/>
        <w:ind w:left="0"/>
        <w:jc w:val="both"/>
      </w:pPr>
      <w:r>
        <w:rPr>
          <w:rFonts w:ascii="標楷體" w:eastAsia="標楷體" w:hAnsi="標楷體"/>
          <w:sz w:val="28"/>
          <w:szCs w:val="28"/>
        </w:rPr>
        <w:t>五、</w:t>
      </w:r>
      <w:r>
        <w:rPr>
          <w:rFonts w:ascii="標楷體" w:eastAsia="標楷體" w:hAnsi="標楷體"/>
          <w:b/>
          <w:sz w:val="28"/>
          <w:szCs w:val="28"/>
        </w:rPr>
        <w:t>申請人應自即日起至202</w:t>
      </w:r>
      <w:r w:rsidR="00A4371E">
        <w:rPr>
          <w:rFonts w:ascii="標楷體" w:eastAsia="標楷體" w:hAnsi="標楷體" w:hint="eastAsia"/>
          <w:b/>
          <w:sz w:val="28"/>
          <w:szCs w:val="28"/>
        </w:rPr>
        <w:t>6</w:t>
      </w:r>
      <w:r>
        <w:rPr>
          <w:rFonts w:ascii="標楷體" w:eastAsia="標楷體" w:hAnsi="標楷體"/>
          <w:b/>
          <w:sz w:val="28"/>
          <w:szCs w:val="28"/>
        </w:rPr>
        <w:t>年</w:t>
      </w:r>
      <w:r w:rsidR="00A53283" w:rsidRPr="00986E51">
        <w:rPr>
          <w:rFonts w:ascii="標楷體" w:eastAsia="標楷體" w:hAnsi="標楷體" w:hint="eastAsia"/>
          <w:b/>
          <w:sz w:val="28"/>
          <w:szCs w:val="28"/>
        </w:rPr>
        <w:t>3月13日</w:t>
      </w:r>
      <w:r w:rsidRPr="00986E51">
        <w:rPr>
          <w:rFonts w:ascii="標楷體" w:eastAsia="標楷體" w:hAnsi="標楷體"/>
          <w:b/>
          <w:sz w:val="28"/>
          <w:szCs w:val="28"/>
        </w:rPr>
        <w:t>前</w:t>
      </w:r>
      <w:r>
        <w:rPr>
          <w:rFonts w:ascii="標楷體" w:eastAsia="標楷體" w:hAnsi="標楷體"/>
          <w:b/>
          <w:sz w:val="28"/>
          <w:szCs w:val="28"/>
        </w:rPr>
        <w:t>繳交下列文件</w:t>
      </w:r>
      <w:r>
        <w:rPr>
          <w:rFonts w:ascii="標楷體" w:eastAsia="標楷體" w:hAnsi="標楷體"/>
          <w:sz w:val="28"/>
          <w:szCs w:val="28"/>
        </w:rPr>
        <w:t>：</w:t>
      </w:r>
    </w:p>
    <w:p w14:paraId="5B6B08FF" w14:textId="77777777" w:rsidR="00E1123A" w:rsidRDefault="00385F0E">
      <w:pPr>
        <w:pStyle w:val="cjk"/>
        <w:snapToGrid w:val="0"/>
        <w:spacing w:before="0" w:after="0" w:line="360" w:lineRule="auto"/>
        <w:ind w:left="-113"/>
        <w:rPr>
          <w:rFonts w:ascii="標楷體" w:eastAsia="標楷體" w:hAnsi="標楷體" w:cs="Times New Roman"/>
          <w:sz w:val="28"/>
          <w:szCs w:val="28"/>
        </w:rPr>
      </w:pPr>
      <w:r>
        <w:rPr>
          <w:rFonts w:ascii="標楷體" w:eastAsia="標楷體" w:hAnsi="標楷體" w:cs="Times New Roman"/>
          <w:sz w:val="28"/>
          <w:szCs w:val="28"/>
        </w:rPr>
        <w:t xml:space="preserve">  (一) 獎學金申請表。</w:t>
      </w:r>
    </w:p>
    <w:p w14:paraId="3444FB40" w14:textId="77777777" w:rsidR="00E1123A" w:rsidRDefault="00385F0E">
      <w:pPr>
        <w:pStyle w:val="cjk"/>
        <w:snapToGrid w:val="0"/>
        <w:spacing w:before="0" w:after="0" w:line="360" w:lineRule="auto"/>
        <w:ind w:left="-57"/>
        <w:rPr>
          <w:rFonts w:ascii="標楷體" w:eastAsia="標楷體" w:hAnsi="標楷體" w:cs="Times New Roman"/>
          <w:sz w:val="28"/>
          <w:szCs w:val="28"/>
        </w:rPr>
      </w:pPr>
      <w:r>
        <w:rPr>
          <w:rFonts w:ascii="標楷體" w:eastAsia="標楷體" w:hAnsi="標楷體" w:cs="Times New Roman"/>
          <w:sz w:val="28"/>
          <w:szCs w:val="28"/>
        </w:rPr>
        <w:t xml:space="preserve">  (二) 僑居地永久或長期居留證件影本。</w:t>
      </w:r>
    </w:p>
    <w:p w14:paraId="55678D35" w14:textId="77777777" w:rsidR="00E1123A" w:rsidRDefault="00385F0E">
      <w:pPr>
        <w:pStyle w:val="cjk"/>
        <w:snapToGrid w:val="0"/>
        <w:spacing w:before="0" w:after="0" w:line="360" w:lineRule="auto"/>
        <w:ind w:left="907" w:hanging="680"/>
        <w:rPr>
          <w:rFonts w:ascii="標楷體" w:eastAsia="標楷體" w:hAnsi="標楷體" w:cs="Times New Roman"/>
          <w:sz w:val="28"/>
          <w:szCs w:val="28"/>
        </w:rPr>
      </w:pPr>
      <w:r>
        <w:rPr>
          <w:rFonts w:ascii="標楷體" w:eastAsia="標楷體" w:hAnsi="標楷體" w:cs="Times New Roman"/>
          <w:sz w:val="28"/>
          <w:szCs w:val="28"/>
        </w:rPr>
        <w:t>(三) 最高學歷證明及成績單影本，其以中、英文以外之語文製作者，應加附中文譯本。影本及譯本並應經駐外館處驗證或經</w:t>
      </w:r>
      <w:r w:rsidR="00D276F9">
        <w:rPr>
          <w:rFonts w:ascii="標楷體" w:eastAsia="標楷體" w:hAnsi="標楷體" w:cs="Times New Roman" w:hint="eastAsia"/>
          <w:sz w:val="28"/>
          <w:szCs w:val="28"/>
        </w:rPr>
        <w:t>僑委</w:t>
      </w:r>
      <w:r>
        <w:rPr>
          <w:rFonts w:ascii="標楷體" w:eastAsia="標楷體" w:hAnsi="標楷體" w:cs="Times New Roman"/>
          <w:sz w:val="28"/>
          <w:szCs w:val="28"/>
        </w:rPr>
        <w:t>會海外文教服務中心或</w:t>
      </w:r>
      <w:r w:rsidR="00D276F9">
        <w:rPr>
          <w:rFonts w:ascii="標楷體" w:eastAsia="標楷體" w:hAnsi="標楷體" w:cs="Times New Roman" w:hint="eastAsia"/>
          <w:sz w:val="28"/>
          <w:szCs w:val="28"/>
        </w:rPr>
        <w:t>僑委</w:t>
      </w:r>
      <w:r>
        <w:rPr>
          <w:rFonts w:ascii="標楷體" w:eastAsia="標楷體" w:hAnsi="標楷體" w:cs="Times New Roman"/>
          <w:sz w:val="28"/>
          <w:szCs w:val="28"/>
        </w:rPr>
        <w:t>會指定之保薦單位核驗。</w:t>
      </w:r>
    </w:p>
    <w:p w14:paraId="00A1049F" w14:textId="77777777" w:rsidR="00E1123A" w:rsidRDefault="00385F0E">
      <w:pPr>
        <w:pStyle w:val="cjk"/>
        <w:snapToGrid w:val="0"/>
        <w:spacing w:before="0" w:after="0" w:line="360" w:lineRule="auto"/>
        <w:ind w:left="-227"/>
      </w:pPr>
      <w:r>
        <w:rPr>
          <w:rFonts w:ascii="標楷體" w:eastAsia="標楷體" w:hAnsi="標楷體" w:cs="Times New Roman"/>
          <w:sz w:val="28"/>
          <w:szCs w:val="28"/>
        </w:rPr>
        <w:t xml:space="preserve">   (四) 校長、教師或導師推薦信二封，並經推薦人</w:t>
      </w:r>
      <w:r>
        <w:rPr>
          <w:rFonts w:ascii="標楷體" w:eastAsia="標楷體" w:hAnsi="標楷體" w:cs="Times New Roman"/>
          <w:color w:val="000000"/>
          <w:sz w:val="28"/>
          <w:szCs w:val="28"/>
        </w:rPr>
        <w:t>密</w:t>
      </w:r>
      <w:r>
        <w:rPr>
          <w:rFonts w:ascii="標楷體" w:eastAsia="標楷體" w:hAnsi="標楷體" w:cs="Times New Roman"/>
          <w:sz w:val="28"/>
          <w:szCs w:val="28"/>
        </w:rPr>
        <w:t xml:space="preserve">封後親簽。 </w:t>
      </w:r>
    </w:p>
    <w:p w14:paraId="3C3AFD7C" w14:textId="77777777" w:rsidR="00E1123A" w:rsidRDefault="00385F0E">
      <w:pPr>
        <w:pStyle w:val="cjk"/>
        <w:snapToGrid w:val="0"/>
        <w:spacing w:before="0" w:after="0" w:line="360" w:lineRule="auto"/>
        <w:ind w:left="907" w:hanging="680"/>
      </w:pPr>
      <w:r>
        <w:rPr>
          <w:rFonts w:ascii="標楷體" w:eastAsia="標楷體" w:hAnsi="標楷體" w:cs="Times New Roman"/>
          <w:sz w:val="28"/>
          <w:szCs w:val="28"/>
        </w:rPr>
        <w:t xml:space="preserve">(五) </w:t>
      </w:r>
      <w:r>
        <w:rPr>
          <w:rFonts w:ascii="標楷體" w:eastAsia="標楷體" w:hAnsi="標楷體" w:cs="Times New Roman"/>
          <w:color w:val="000000"/>
          <w:sz w:val="28"/>
          <w:szCs w:val="28"/>
        </w:rPr>
        <w:t>自傳(</w:t>
      </w:r>
      <w:proofErr w:type="gramStart"/>
      <w:r>
        <w:rPr>
          <w:rFonts w:ascii="標楷體" w:eastAsia="標楷體" w:hAnsi="標楷體" w:cs="Times New Roman"/>
          <w:color w:val="000000"/>
          <w:sz w:val="28"/>
          <w:szCs w:val="28"/>
        </w:rPr>
        <w:t>含讀書計畫)。</w:t>
      </w:r>
      <w:proofErr w:type="gramEnd"/>
    </w:p>
    <w:p w14:paraId="3E1B60F4" w14:textId="77777777" w:rsidR="00E1123A" w:rsidRDefault="00385F0E">
      <w:pPr>
        <w:pStyle w:val="cjk"/>
        <w:snapToGrid w:val="0"/>
        <w:spacing w:before="0" w:after="0" w:line="360" w:lineRule="auto"/>
        <w:ind w:left="907" w:hanging="680"/>
      </w:pPr>
      <w:r>
        <w:rPr>
          <w:rFonts w:ascii="標楷體" w:eastAsia="標楷體" w:hAnsi="標楷體" w:cs="Times New Roman"/>
          <w:sz w:val="28"/>
          <w:szCs w:val="28"/>
        </w:rPr>
        <w:t xml:space="preserve">(六) </w:t>
      </w:r>
      <w:r>
        <w:rPr>
          <w:rFonts w:ascii="標楷體" w:eastAsia="標楷體" w:hAnsi="標楷體"/>
          <w:sz w:val="28"/>
          <w:szCs w:val="28"/>
        </w:rPr>
        <w:t>其他參考文件：華語文能力測驗（TOCFL）成績單、清寒證明、個人傑出表現或得獎紀錄（格式不拘）</w:t>
      </w:r>
      <w:r>
        <w:rPr>
          <w:rFonts w:ascii="標楷體" w:eastAsia="標楷體" w:hAnsi="標楷體" w:cs="Times New Roman"/>
          <w:sz w:val="28"/>
          <w:szCs w:val="28"/>
        </w:rPr>
        <w:t>。</w:t>
      </w:r>
    </w:p>
    <w:p w14:paraId="3B634CF4" w14:textId="77777777" w:rsidR="00E1123A" w:rsidRDefault="00385F0E">
      <w:pPr>
        <w:pStyle w:val="Textbody"/>
        <w:spacing w:line="360" w:lineRule="auto"/>
        <w:ind w:left="-340"/>
      </w:pPr>
      <w:r>
        <w:rPr>
          <w:rFonts w:ascii="標楷體" w:eastAsia="標楷體" w:hAnsi="標楷體"/>
          <w:sz w:val="28"/>
          <w:szCs w:val="28"/>
        </w:rPr>
        <w:t xml:space="preserve">    (七) 相關申請文件請以</w:t>
      </w:r>
      <w:r w:rsidR="00E876E9" w:rsidRPr="00E876E9">
        <w:rPr>
          <w:rFonts w:ascii="標楷體" w:eastAsia="標楷體" w:hAnsi="標楷體"/>
          <w:b/>
          <w:sz w:val="28"/>
          <w:szCs w:val="28"/>
        </w:rPr>
        <w:t>【掛號</w:t>
      </w:r>
      <w:r w:rsidR="00E876E9" w:rsidRPr="00E876E9">
        <w:rPr>
          <w:rFonts w:ascii="標楷體" w:eastAsia="標楷體" w:hAnsi="標楷體" w:hint="eastAsia"/>
          <w:b/>
          <w:sz w:val="28"/>
          <w:szCs w:val="28"/>
        </w:rPr>
        <w:t>或</w:t>
      </w:r>
      <w:r w:rsidRPr="00E876E9">
        <w:rPr>
          <w:rFonts w:ascii="標楷體" w:eastAsia="標楷體" w:hAnsi="標楷體"/>
          <w:b/>
          <w:sz w:val="28"/>
          <w:szCs w:val="28"/>
        </w:rPr>
        <w:t>電郵】</w:t>
      </w:r>
      <w:r>
        <w:rPr>
          <w:rFonts w:ascii="標楷體" w:eastAsia="標楷體" w:hAnsi="標楷體"/>
          <w:sz w:val="28"/>
          <w:szCs w:val="28"/>
        </w:rPr>
        <w:t>方式寄至下列地址：</w:t>
      </w:r>
    </w:p>
    <w:p w14:paraId="6B8BFE16" w14:textId="77777777" w:rsidR="00E1123A" w:rsidRDefault="00385F0E">
      <w:pPr>
        <w:pStyle w:val="cjk"/>
        <w:snapToGrid w:val="0"/>
        <w:spacing w:before="0" w:after="0" w:line="360" w:lineRule="auto"/>
        <w:ind w:left="142"/>
      </w:pPr>
      <w:r>
        <w:rPr>
          <w:rFonts w:ascii="標楷體" w:eastAsia="標楷體" w:hAnsi="標楷體" w:cs="Times New Roman"/>
          <w:sz w:val="28"/>
          <w:szCs w:val="28"/>
        </w:rPr>
        <w:t xml:space="preserve">      </w:t>
      </w:r>
      <w:r>
        <w:rPr>
          <w:rFonts w:ascii="標楷體" w:eastAsia="標楷體" w:hAnsi="標楷體"/>
          <w:sz w:val="28"/>
          <w:szCs w:val="28"/>
        </w:rPr>
        <w:t>駐泰國代表處僑務組</w:t>
      </w:r>
    </w:p>
    <w:p w14:paraId="749F7CD6" w14:textId="77777777" w:rsidR="00E1123A" w:rsidRDefault="00385F0E">
      <w:pPr>
        <w:pStyle w:val="cjk"/>
        <w:snapToGrid w:val="0"/>
        <w:spacing w:before="0" w:after="0" w:line="360" w:lineRule="auto"/>
        <w:ind w:left="993"/>
        <w:rPr>
          <w:rFonts w:ascii="標楷體" w:eastAsia="標楷體" w:hAnsi="標楷體" w:cs="Times New Roman"/>
          <w:b/>
          <w:color w:val="000000"/>
          <w:sz w:val="28"/>
          <w:szCs w:val="28"/>
        </w:rPr>
      </w:pPr>
      <w:r>
        <w:rPr>
          <w:rFonts w:ascii="標楷體" w:eastAsia="標楷體" w:hAnsi="標楷體" w:cs="Times New Roman"/>
          <w:b/>
          <w:color w:val="000000"/>
          <w:sz w:val="28"/>
          <w:szCs w:val="28"/>
        </w:rPr>
        <w:t>地址：40/64 Soi Vibhavadi-Rangsit 66, Vibhavadi-Rangsit Road, Talat Bangkhen, Laksi, Bangkok, Thailand, 10210</w:t>
      </w:r>
    </w:p>
    <w:p w14:paraId="25851ED8" w14:textId="77777777" w:rsidR="00E1123A" w:rsidRPr="00E876E9" w:rsidRDefault="00385F0E">
      <w:pPr>
        <w:pStyle w:val="cjk"/>
        <w:snapToGrid w:val="0"/>
        <w:spacing w:before="0" w:after="0" w:line="360" w:lineRule="auto"/>
        <w:ind w:left="993"/>
        <w:rPr>
          <w:rFonts w:ascii="標楷體" w:eastAsia="標楷體" w:hAnsi="標楷體" w:cs="Times New Roman"/>
          <w:b/>
          <w:color w:val="000000"/>
          <w:sz w:val="28"/>
          <w:szCs w:val="28"/>
        </w:rPr>
      </w:pPr>
      <w:r w:rsidRPr="00E876E9">
        <w:rPr>
          <w:rFonts w:ascii="標楷體" w:eastAsia="標楷體" w:hAnsi="標楷體" w:cs="Times New Roman"/>
          <w:b/>
          <w:color w:val="000000"/>
          <w:sz w:val="28"/>
          <w:szCs w:val="28"/>
        </w:rPr>
        <w:t>電話：+66-2-119-3555</w:t>
      </w:r>
    </w:p>
    <w:p w14:paraId="7EFD1D1B" w14:textId="77777777" w:rsidR="00E1123A" w:rsidRDefault="00385F0E">
      <w:pPr>
        <w:pStyle w:val="cjk"/>
        <w:snapToGrid w:val="0"/>
        <w:spacing w:before="0" w:after="0" w:line="360" w:lineRule="auto"/>
        <w:ind w:left="993"/>
        <w:rPr>
          <w:rFonts w:ascii="標楷體" w:eastAsia="標楷體" w:hAnsi="標楷體" w:cs="Times New Roman"/>
          <w:b/>
          <w:color w:val="000000"/>
          <w:sz w:val="28"/>
          <w:szCs w:val="28"/>
        </w:rPr>
      </w:pPr>
      <w:r>
        <w:rPr>
          <w:rFonts w:ascii="標楷體" w:eastAsia="標楷體" w:hAnsi="標楷體" w:cs="Times New Roman"/>
          <w:b/>
          <w:color w:val="000000"/>
          <w:sz w:val="28"/>
          <w:szCs w:val="28"/>
        </w:rPr>
        <w:t xml:space="preserve">電郵：Thailand@ocac.gov.tw </w:t>
      </w:r>
    </w:p>
    <w:p w14:paraId="4F529071" w14:textId="77777777" w:rsidR="00E1123A" w:rsidRDefault="00385F0E">
      <w:pPr>
        <w:pStyle w:val="cjk"/>
        <w:snapToGrid w:val="0"/>
        <w:spacing w:before="0" w:after="0" w:line="360" w:lineRule="auto"/>
        <w:ind w:left="993"/>
        <w:rPr>
          <w:rFonts w:ascii="標楷體" w:eastAsia="標楷體" w:hAnsi="標楷體"/>
          <w:sz w:val="28"/>
          <w:szCs w:val="28"/>
        </w:rPr>
      </w:pPr>
      <w:r>
        <w:rPr>
          <w:rFonts w:ascii="標楷體" w:eastAsia="標楷體" w:hAnsi="標楷體"/>
          <w:sz w:val="28"/>
          <w:szCs w:val="28"/>
        </w:rPr>
        <w:t>※信封務請註明「申請僑生獎學金」，以免遺漏。</w:t>
      </w:r>
    </w:p>
    <w:p w14:paraId="2D7C0DCD" w14:textId="77777777" w:rsidR="00E1123A" w:rsidRDefault="00385F0E">
      <w:pPr>
        <w:pStyle w:val="a3"/>
        <w:spacing w:line="360" w:lineRule="auto"/>
        <w:ind w:left="567" w:hanging="567"/>
        <w:jc w:val="both"/>
        <w:rPr>
          <w:rFonts w:ascii="標楷體" w:eastAsia="標楷體" w:hAnsi="標楷體"/>
          <w:sz w:val="28"/>
          <w:szCs w:val="28"/>
        </w:rPr>
      </w:pPr>
      <w:r>
        <w:rPr>
          <w:rFonts w:ascii="標楷體" w:eastAsia="標楷體" w:hAnsi="標楷體"/>
          <w:sz w:val="28"/>
          <w:szCs w:val="28"/>
        </w:rPr>
        <w:t>六、申請表件應齊全，所提供之申請表件均不予退還。</w:t>
      </w:r>
    </w:p>
    <w:p w14:paraId="0B2A47A5" w14:textId="77777777" w:rsidR="00E1123A" w:rsidRDefault="00385F0E">
      <w:pPr>
        <w:pStyle w:val="a3"/>
        <w:spacing w:line="360" w:lineRule="auto"/>
        <w:ind w:left="0"/>
        <w:jc w:val="both"/>
        <w:rPr>
          <w:rFonts w:ascii="標楷體" w:eastAsia="標楷體" w:hAnsi="標楷體"/>
          <w:sz w:val="28"/>
          <w:szCs w:val="28"/>
        </w:rPr>
      </w:pPr>
      <w:r>
        <w:rPr>
          <w:rFonts w:ascii="標楷體" w:eastAsia="標楷體" w:hAnsi="標楷體"/>
          <w:sz w:val="28"/>
          <w:szCs w:val="28"/>
        </w:rPr>
        <w:t>七、受理申請之駐外館處及</w:t>
      </w:r>
      <w:r w:rsidR="00D276F9">
        <w:rPr>
          <w:rFonts w:ascii="標楷體" w:eastAsia="標楷體" w:hAnsi="標楷體" w:hint="eastAsia"/>
          <w:sz w:val="28"/>
          <w:szCs w:val="28"/>
        </w:rPr>
        <w:t>僑委</w:t>
      </w:r>
      <w:r>
        <w:rPr>
          <w:rFonts w:ascii="標楷體" w:eastAsia="標楷體" w:hAnsi="標楷體"/>
          <w:sz w:val="28"/>
          <w:szCs w:val="28"/>
        </w:rPr>
        <w:t>會指定單位遴選受獎生原則如下</w:t>
      </w:r>
      <w:proofErr w:type="gramStart"/>
      <w:r>
        <w:rPr>
          <w:rFonts w:ascii="標楷體" w:eastAsia="標楷體" w:hAnsi="標楷體"/>
          <w:sz w:val="28"/>
          <w:szCs w:val="28"/>
        </w:rPr>
        <w:t>︰</w:t>
      </w:r>
      <w:proofErr w:type="gramEnd"/>
    </w:p>
    <w:p w14:paraId="700B3412" w14:textId="77777777" w:rsidR="00E1123A" w:rsidRDefault="00385F0E">
      <w:pPr>
        <w:pStyle w:val="a3"/>
        <w:spacing w:line="360" w:lineRule="auto"/>
        <w:ind w:left="847" w:hanging="708"/>
        <w:jc w:val="both"/>
        <w:rPr>
          <w:rFonts w:ascii="標楷體" w:eastAsia="標楷體" w:hAnsi="標楷體"/>
          <w:sz w:val="28"/>
          <w:szCs w:val="28"/>
        </w:rPr>
      </w:pPr>
      <w:r>
        <w:rPr>
          <w:rFonts w:ascii="標楷體" w:eastAsia="標楷體" w:hAnsi="標楷體"/>
          <w:sz w:val="28"/>
          <w:szCs w:val="28"/>
        </w:rPr>
        <w:t>(一) 書面初審外，並擇優採取面試或視訊方式辦理口試審核，遴選受獎候選人。</w:t>
      </w:r>
    </w:p>
    <w:p w14:paraId="78D97A0A" w14:textId="77777777" w:rsidR="00E1123A" w:rsidRDefault="00385F0E">
      <w:pPr>
        <w:pStyle w:val="a3"/>
        <w:spacing w:line="360" w:lineRule="auto"/>
        <w:ind w:left="847" w:hanging="708"/>
        <w:jc w:val="both"/>
        <w:rPr>
          <w:rFonts w:ascii="標楷體" w:eastAsia="標楷體" w:hAnsi="標楷體"/>
          <w:sz w:val="28"/>
          <w:szCs w:val="28"/>
        </w:rPr>
      </w:pPr>
      <w:r>
        <w:rPr>
          <w:rFonts w:ascii="標楷體" w:eastAsia="標楷體" w:hAnsi="標楷體"/>
          <w:sz w:val="28"/>
          <w:szCs w:val="28"/>
        </w:rPr>
        <w:t>(二) 優先甄選通過華語文能力測驗（TOCFL）獲得</w:t>
      </w:r>
      <w:r w:rsidR="00D276F9">
        <w:rPr>
          <w:rFonts w:ascii="標楷體" w:eastAsia="標楷體" w:hAnsi="標楷體" w:hint="eastAsia"/>
          <w:sz w:val="28"/>
          <w:szCs w:val="28"/>
        </w:rPr>
        <w:t>A1等級</w:t>
      </w:r>
      <w:r>
        <w:rPr>
          <w:rFonts w:ascii="標楷體" w:eastAsia="標楷體" w:hAnsi="標楷體"/>
          <w:sz w:val="28"/>
          <w:szCs w:val="28"/>
        </w:rPr>
        <w:t>以上測驗證書之獎學金申請人。</w:t>
      </w:r>
    </w:p>
    <w:p w14:paraId="4A2BDA3A" w14:textId="77777777" w:rsidR="00D276F9" w:rsidRPr="00D276F9" w:rsidRDefault="00D276F9" w:rsidP="00D276F9">
      <w:pPr>
        <w:pStyle w:val="a3"/>
        <w:spacing w:line="360" w:lineRule="auto"/>
        <w:ind w:left="624" w:hanging="567"/>
        <w:jc w:val="both"/>
        <w:rPr>
          <w:rFonts w:ascii="標楷體" w:eastAsia="標楷體" w:hAnsi="標楷體" w:hint="eastAsia"/>
          <w:sz w:val="28"/>
          <w:szCs w:val="28"/>
        </w:rPr>
      </w:pPr>
      <w:r>
        <w:rPr>
          <w:rFonts w:ascii="標楷體" w:eastAsia="標楷體" w:hAnsi="標楷體" w:hint="eastAsia"/>
          <w:sz w:val="28"/>
          <w:szCs w:val="28"/>
        </w:rPr>
        <w:t>八</w:t>
      </w:r>
      <w:r w:rsidR="00385F0E">
        <w:rPr>
          <w:rFonts w:ascii="標楷體" w:eastAsia="標楷體" w:hAnsi="標楷體"/>
          <w:sz w:val="28"/>
          <w:szCs w:val="28"/>
        </w:rPr>
        <w:t>、受獎生經查申請文件有偽造、</w:t>
      </w:r>
      <w:proofErr w:type="gramStart"/>
      <w:r w:rsidR="00385F0E">
        <w:rPr>
          <w:rFonts w:ascii="標楷體" w:eastAsia="標楷體" w:hAnsi="標楷體"/>
          <w:sz w:val="28"/>
          <w:szCs w:val="28"/>
        </w:rPr>
        <w:t>不</w:t>
      </w:r>
      <w:proofErr w:type="gramEnd"/>
      <w:r w:rsidR="00385F0E">
        <w:rPr>
          <w:rFonts w:ascii="標楷體" w:eastAsia="標楷體" w:hAnsi="標楷體"/>
          <w:sz w:val="28"/>
          <w:szCs w:val="28"/>
        </w:rPr>
        <w:t>實情事或退學者，由僑委會撤銷其資</w:t>
      </w:r>
      <w:r w:rsidR="00385F0E">
        <w:rPr>
          <w:rFonts w:ascii="標楷體" w:eastAsia="標楷體" w:hAnsi="標楷體"/>
          <w:sz w:val="28"/>
          <w:szCs w:val="28"/>
        </w:rPr>
        <w:lastRenderedPageBreak/>
        <w:t>格，已領取之獎學金應予繳回，並依情節追究相關法律責任。</w:t>
      </w:r>
      <w:r w:rsidRPr="00D276F9">
        <w:rPr>
          <w:rFonts w:ascii="標楷體" w:eastAsia="標楷體" w:hAnsi="標楷體" w:hint="eastAsia"/>
          <w:sz w:val="28"/>
          <w:szCs w:val="28"/>
        </w:rPr>
        <w:t>受獎生以詐欺或其他不正方法申領補助或重複申領政府機關相同性質之其他補助者，</w:t>
      </w:r>
      <w:r>
        <w:rPr>
          <w:rFonts w:ascii="標楷體" w:eastAsia="標楷體" w:hAnsi="標楷體" w:hint="eastAsia"/>
          <w:sz w:val="28"/>
          <w:szCs w:val="28"/>
        </w:rPr>
        <w:t>僑委</w:t>
      </w:r>
      <w:r w:rsidRPr="00D276F9">
        <w:rPr>
          <w:rFonts w:ascii="標楷體" w:eastAsia="標楷體" w:hAnsi="標楷體" w:hint="eastAsia"/>
          <w:sz w:val="28"/>
          <w:szCs w:val="28"/>
        </w:rPr>
        <w:t>會得廢止或撤銷原處分，並依情節追究相關法律責任及追繳已受領之款</w:t>
      </w:r>
      <w:r>
        <w:rPr>
          <w:rFonts w:ascii="標楷體" w:eastAsia="標楷體" w:hAnsi="標楷體" w:hint="eastAsia"/>
          <w:sz w:val="28"/>
          <w:szCs w:val="28"/>
        </w:rPr>
        <w:t>項。</w:t>
      </w:r>
    </w:p>
    <w:sectPr w:rsidR="00D276F9" w:rsidRPr="00D276F9">
      <w:footerReference w:type="default" r:id="rId6"/>
      <w:pgSz w:w="11906" w:h="16838"/>
      <w:pgMar w:top="851" w:right="1083" w:bottom="1276" w:left="1418"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7FF8" w14:textId="77777777" w:rsidR="006D0F70" w:rsidRDefault="006D0F70">
      <w:r>
        <w:separator/>
      </w:r>
    </w:p>
  </w:endnote>
  <w:endnote w:type="continuationSeparator" w:id="0">
    <w:p w14:paraId="7E07812A" w14:textId="77777777" w:rsidR="006D0F70" w:rsidRDefault="006D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F203" w14:textId="77777777" w:rsidR="00385F0E" w:rsidRDefault="00385F0E">
    <w:pPr>
      <w:pStyle w:val="a5"/>
      <w:jc w:val="center"/>
    </w:pPr>
    <w:r>
      <w:rPr>
        <w:rFonts w:ascii="標楷體" w:eastAsia="標楷體" w:hAnsi="標楷體"/>
      </w:rPr>
      <w:t>第</w:t>
    </w: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A4371E">
      <w:rPr>
        <w:rFonts w:ascii="標楷體" w:eastAsia="標楷體" w:hAnsi="標楷體"/>
        <w:noProof/>
        <w:lang w:val="zh-TW"/>
      </w:rPr>
      <w:t>3</w:t>
    </w:r>
    <w:r>
      <w:rPr>
        <w:rFonts w:ascii="標楷體" w:eastAsia="標楷體" w:hAnsi="標楷體"/>
        <w:lang w:val="zh-TW"/>
      </w:rPr>
      <w:fldChar w:fldCharType="end"/>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93EB" w14:textId="77777777" w:rsidR="006D0F70" w:rsidRDefault="006D0F70">
      <w:r>
        <w:rPr>
          <w:color w:val="000000"/>
        </w:rPr>
        <w:separator/>
      </w:r>
    </w:p>
  </w:footnote>
  <w:footnote w:type="continuationSeparator" w:id="0">
    <w:p w14:paraId="462B38F1" w14:textId="77777777" w:rsidR="006D0F70" w:rsidRDefault="006D0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3A"/>
    <w:rsid w:val="00012E6A"/>
    <w:rsid w:val="0006563E"/>
    <w:rsid w:val="00090F9D"/>
    <w:rsid w:val="000A2AA2"/>
    <w:rsid w:val="001D601A"/>
    <w:rsid w:val="002468F4"/>
    <w:rsid w:val="002D6DD4"/>
    <w:rsid w:val="002F44A1"/>
    <w:rsid w:val="00385F0E"/>
    <w:rsid w:val="003E6EB8"/>
    <w:rsid w:val="00522D75"/>
    <w:rsid w:val="00597E31"/>
    <w:rsid w:val="005A3135"/>
    <w:rsid w:val="00615F7D"/>
    <w:rsid w:val="006D0F70"/>
    <w:rsid w:val="00986E51"/>
    <w:rsid w:val="00A4371E"/>
    <w:rsid w:val="00A53283"/>
    <w:rsid w:val="00B55426"/>
    <w:rsid w:val="00B8184E"/>
    <w:rsid w:val="00C1788A"/>
    <w:rsid w:val="00C633BB"/>
    <w:rsid w:val="00CD1022"/>
    <w:rsid w:val="00CD77D7"/>
    <w:rsid w:val="00D276F9"/>
    <w:rsid w:val="00D84C94"/>
    <w:rsid w:val="00DF2F48"/>
    <w:rsid w:val="00E01FAD"/>
    <w:rsid w:val="00E1123A"/>
    <w:rsid w:val="00E876E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1DE2"/>
  <w15:docId w15:val="{A41415E6-5240-44D9-B787-90FB5621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autoSpaceDN w:val="0"/>
      <w:textAlignment w:val="baseline"/>
    </w:pPr>
    <w:rPr>
      <w:kern w:val="3"/>
      <w:sz w:val="24"/>
      <w:szCs w:val="22"/>
      <w:lang w:eastAsia="zh-TW"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textAlignment w:val="baseline"/>
    </w:pPr>
    <w:rPr>
      <w:kern w:val="3"/>
      <w:sz w:val="24"/>
      <w:szCs w:val="22"/>
      <w:lang w:eastAsia="zh-TW" w:bidi="ar-SA"/>
    </w:rPr>
  </w:style>
  <w:style w:type="paragraph" w:customStyle="1" w:styleId="Textbody">
    <w:name w:val="Text body"/>
    <w:pPr>
      <w:widowControl w:val="0"/>
      <w:suppressAutoHyphens/>
      <w:autoSpaceDN w:val="0"/>
      <w:textAlignment w:val="baseline"/>
    </w:pPr>
    <w:rPr>
      <w:kern w:val="3"/>
      <w:sz w:val="24"/>
      <w:szCs w:val="22"/>
      <w:lang w:eastAsia="zh-TW" w:bidi="ar-SA"/>
    </w:rPr>
  </w:style>
  <w:style w:type="paragraph" w:customStyle="1" w:styleId="cjk">
    <w:name w:val="cjk"/>
    <w:basedOn w:val="Textbody"/>
    <w:pPr>
      <w:widowControl/>
      <w:spacing w:before="100" w:after="142" w:line="288" w:lineRule="auto"/>
    </w:pPr>
    <w:rPr>
      <w:rFonts w:ascii="新細明體" w:hAnsi="新細明體" w:cs="新細明體"/>
    </w:r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character" w:customStyle="1" w:styleId="a6">
    <w:name w:val="頁首 字元"/>
    <w:rPr>
      <w:rFonts w:ascii="Calibri" w:eastAsia="新細明體" w:hAnsi="Calibri" w:cs="Calibri"/>
      <w:kern w:val="0"/>
      <w:sz w:val="20"/>
      <w:szCs w:val="20"/>
    </w:rPr>
  </w:style>
  <w:style w:type="character" w:customStyle="1" w:styleId="a7">
    <w:name w:val="頁尾 字元"/>
    <w:rPr>
      <w:rFonts w:ascii="Calibri" w:eastAsia="新細明體" w:hAnsi="Calibri" w:cs="Calibri"/>
      <w:kern w:val="0"/>
      <w:sz w:val="20"/>
      <w:szCs w:val="20"/>
    </w:rPr>
  </w:style>
  <w:style w:type="character" w:customStyle="1" w:styleId="NumberingSymbols">
    <w:name w:val="Numbering Symbols"/>
  </w:style>
  <w:style w:type="paragraph" w:styleId="a8">
    <w:name w:val="Balloon Text"/>
    <w:basedOn w:val="a"/>
    <w:rPr>
      <w:rFonts w:ascii="Calibri Light" w:hAnsi="Calibri Light"/>
      <w:sz w:val="18"/>
      <w:szCs w:val="18"/>
    </w:rPr>
  </w:style>
  <w:style w:type="character" w:customStyle="1" w:styleId="a9">
    <w:name w:val="註解方塊文字 字元"/>
    <w:rPr>
      <w:rFonts w:ascii="Calibri Light" w:eastAsia="新細明體" w:hAnsi="Calibri Light" w:cs="Times New Roman"/>
      <w:sz w:val="18"/>
      <w:szCs w:val="18"/>
    </w:rPr>
  </w:style>
  <w:style w:type="paragraph" w:styleId="Web">
    <w:name w:val="Normal (Web)"/>
    <w:basedOn w:val="a"/>
    <w:uiPriority w:val="99"/>
    <w:unhideWhenUsed/>
    <w:rsid w:val="00DF2F48"/>
    <w:pPr>
      <w:widowControl/>
      <w:autoSpaceDN/>
      <w:spacing w:before="100" w:beforeAutospacing="1" w:after="142" w:line="276" w:lineRule="auto"/>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coralieliu</dc:creator>
  <cp:keywords/>
  <cp:lastModifiedBy>Pornpisut Sutthirattanaporn</cp:lastModifiedBy>
  <cp:revision>2</cp:revision>
  <cp:lastPrinted>2025-12-26T09:25:00Z</cp:lastPrinted>
  <dcterms:created xsi:type="dcterms:W3CDTF">2026-01-05T07:48:00Z</dcterms:created>
  <dcterms:modified xsi:type="dcterms:W3CDTF">2026-01-05T07:48:00Z</dcterms:modified>
</cp:coreProperties>
</file>