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CF99F" w14:textId="77777777" w:rsidR="00042D65" w:rsidRDefault="00000000">
      <w:pPr>
        <w:pStyle w:val="Textbody"/>
        <w:spacing w:line="360" w:lineRule="auto"/>
        <w:jc w:val="center"/>
      </w:pPr>
      <w:bookmarkStart w:id="0" w:name="_heading=h.gjdgxs"/>
      <w:bookmarkEnd w:id="0"/>
      <w:r>
        <w:rPr>
          <w:rFonts w:ascii="標楷體" w:eastAsia="標楷體" w:hAnsi="標楷體"/>
          <w:b/>
          <w:sz w:val="36"/>
          <w:szCs w:val="36"/>
        </w:rPr>
        <w:t>僑務委員會115學年度獎勵頂尖及</w:t>
      </w:r>
      <w:proofErr w:type="gramStart"/>
      <w:r>
        <w:rPr>
          <w:rFonts w:ascii="標楷體" w:eastAsia="標楷體" w:hAnsi="標楷體"/>
          <w:b/>
          <w:sz w:val="36"/>
          <w:szCs w:val="36"/>
        </w:rPr>
        <w:t>傑出僑</w:t>
      </w:r>
      <w:proofErr w:type="gramEnd"/>
      <w:r>
        <w:rPr>
          <w:rFonts w:ascii="標楷體" w:eastAsia="標楷體" w:hAnsi="標楷體"/>
          <w:b/>
          <w:sz w:val="36"/>
          <w:szCs w:val="36"/>
        </w:rPr>
        <w:t>生</w:t>
      </w:r>
    </w:p>
    <w:p w14:paraId="318102FB" w14:textId="77777777" w:rsidR="00042D65" w:rsidRDefault="00000000">
      <w:pPr>
        <w:pStyle w:val="Textbody"/>
        <w:spacing w:line="360" w:lineRule="auto"/>
        <w:jc w:val="center"/>
      </w:pPr>
      <w:r>
        <w:rPr>
          <w:rFonts w:ascii="標楷體" w:eastAsia="標楷體" w:hAnsi="標楷體"/>
          <w:b/>
          <w:sz w:val="36"/>
          <w:szCs w:val="36"/>
        </w:rPr>
        <w:t>來</w:t>
      </w:r>
      <w:proofErr w:type="gramStart"/>
      <w:r>
        <w:rPr>
          <w:rFonts w:ascii="標楷體" w:eastAsia="標楷體" w:hAnsi="標楷體"/>
          <w:b/>
          <w:sz w:val="36"/>
          <w:szCs w:val="36"/>
        </w:rPr>
        <w:t>臺</w:t>
      </w:r>
      <w:proofErr w:type="gramEnd"/>
      <w:r>
        <w:rPr>
          <w:rFonts w:ascii="標楷體" w:eastAsia="標楷體" w:hAnsi="標楷體"/>
          <w:b/>
          <w:sz w:val="36"/>
          <w:szCs w:val="36"/>
        </w:rPr>
        <w:t>就讀大學校院獎學金簡章</w:t>
      </w:r>
    </w:p>
    <w:p w14:paraId="3D5C3631" w14:textId="77777777" w:rsidR="00042D65" w:rsidRDefault="00000000">
      <w:pPr>
        <w:pStyle w:val="cjk"/>
        <w:spacing w:before="0" w:after="140" w:line="360" w:lineRule="auto"/>
        <w:ind w:left="113"/>
        <w:jc w:val="center"/>
      </w:pPr>
      <w:r>
        <w:rPr>
          <w:rFonts w:ascii="標楷體" w:eastAsia="標楷體" w:hAnsi="標楷體"/>
          <w:b/>
          <w:color w:val="000000"/>
          <w:sz w:val="36"/>
          <w:szCs w:val="36"/>
        </w:rPr>
        <w:t>（泰國地區）</w:t>
      </w:r>
    </w:p>
    <w:p w14:paraId="1597DBEE" w14:textId="77777777" w:rsidR="00042D65" w:rsidRDefault="00000000">
      <w:pPr>
        <w:pStyle w:val="a3"/>
        <w:snapToGrid w:val="0"/>
        <w:spacing w:before="180" w:line="360" w:lineRule="auto"/>
        <w:ind w:left="567" w:hanging="567"/>
        <w:jc w:val="both"/>
      </w:pPr>
      <w:r>
        <w:rPr>
          <w:rFonts w:ascii="標楷體" w:eastAsia="標楷體" w:hAnsi="標楷體"/>
          <w:sz w:val="28"/>
          <w:szCs w:val="28"/>
        </w:rPr>
        <w:t>一、僑務委員會(以下簡稱本會)為獎勵頂尖及</w:t>
      </w:r>
      <w:proofErr w:type="gramStart"/>
      <w:r>
        <w:rPr>
          <w:rFonts w:ascii="標楷體" w:eastAsia="標楷體" w:hAnsi="標楷體"/>
          <w:sz w:val="28"/>
          <w:szCs w:val="28"/>
        </w:rPr>
        <w:t>傑出僑生來臺</w:t>
      </w:r>
      <w:proofErr w:type="gramEnd"/>
      <w:r>
        <w:rPr>
          <w:rFonts w:ascii="標楷體" w:eastAsia="標楷體" w:hAnsi="標楷體"/>
          <w:sz w:val="28"/>
          <w:szCs w:val="28"/>
        </w:rPr>
        <w:t>就讀大學校院學士學位，依據行政院一百十一年八月三十一日院</w:t>
      </w:r>
      <w:proofErr w:type="gramStart"/>
      <w:r>
        <w:rPr>
          <w:rFonts w:ascii="標楷體" w:eastAsia="標楷體" w:hAnsi="標楷體"/>
          <w:sz w:val="28"/>
          <w:szCs w:val="28"/>
        </w:rPr>
        <w:t>臺</w:t>
      </w:r>
      <w:proofErr w:type="gramEnd"/>
      <w:r>
        <w:rPr>
          <w:rFonts w:ascii="標楷體" w:eastAsia="標楷體" w:hAnsi="標楷體"/>
          <w:sz w:val="28"/>
          <w:szCs w:val="28"/>
        </w:rPr>
        <w:t>外字第一一一○○二四一一○號函核定之「112至115年度社會發展中長程個案計畫</w:t>
      </w:r>
      <w:proofErr w:type="gramStart"/>
      <w:r>
        <w:rPr>
          <w:rFonts w:ascii="標楷體" w:eastAsia="標楷體" w:hAnsi="標楷體"/>
          <w:sz w:val="28"/>
          <w:szCs w:val="28"/>
        </w:rPr>
        <w:t>—</w:t>
      </w:r>
      <w:proofErr w:type="gramEnd"/>
      <w:r>
        <w:rPr>
          <w:rFonts w:ascii="標楷體" w:eastAsia="標楷體" w:hAnsi="標楷體"/>
          <w:sz w:val="28"/>
          <w:szCs w:val="28"/>
        </w:rPr>
        <w:t>擴大培育及留用僑生」規定，特訂定「僑務委員會獎勵頂尖及</w:t>
      </w:r>
      <w:proofErr w:type="gramStart"/>
      <w:r>
        <w:rPr>
          <w:rFonts w:ascii="標楷體" w:eastAsia="標楷體" w:hAnsi="標楷體"/>
          <w:sz w:val="28"/>
          <w:szCs w:val="28"/>
        </w:rPr>
        <w:t>傑出僑生來臺</w:t>
      </w:r>
      <w:proofErr w:type="gramEnd"/>
      <w:r>
        <w:rPr>
          <w:rFonts w:ascii="標楷體" w:eastAsia="標楷體" w:hAnsi="標楷體"/>
          <w:sz w:val="28"/>
          <w:szCs w:val="28"/>
        </w:rPr>
        <w:t>就讀大學校院獎學金核發要點」。</w:t>
      </w:r>
    </w:p>
    <w:p w14:paraId="7DDD0309" w14:textId="77777777" w:rsidR="00042D65" w:rsidRDefault="00000000">
      <w:pPr>
        <w:pStyle w:val="cjk"/>
        <w:snapToGrid w:val="0"/>
        <w:spacing w:before="180" w:after="0" w:line="360" w:lineRule="auto"/>
        <w:jc w:val="both"/>
      </w:pPr>
      <w:r>
        <w:rPr>
          <w:rFonts w:ascii="標楷體" w:eastAsia="標楷體" w:hAnsi="標楷體" w:cs="Times New Roman"/>
          <w:sz w:val="28"/>
          <w:szCs w:val="28"/>
        </w:rPr>
        <w:t>二</w:t>
      </w:r>
      <w:r>
        <w:rPr>
          <w:rFonts w:ascii="標楷體" w:eastAsia="標楷體" w:hAnsi="標楷體"/>
        </w:rPr>
        <w:t>、</w:t>
      </w:r>
      <w:r>
        <w:rPr>
          <w:rFonts w:ascii="標楷體" w:eastAsia="標楷體" w:hAnsi="標楷體" w:cs="Times New Roman"/>
          <w:sz w:val="28"/>
          <w:szCs w:val="28"/>
        </w:rPr>
        <w:t>獎學金金額：</w:t>
      </w:r>
    </w:p>
    <w:p w14:paraId="22CA7EB6" w14:textId="77777777" w:rsidR="00042D65" w:rsidRDefault="00000000">
      <w:pPr>
        <w:pStyle w:val="cjk"/>
        <w:snapToGrid w:val="0"/>
        <w:spacing w:before="0" w:after="0" w:line="360" w:lineRule="auto"/>
        <w:ind w:left="850" w:hanging="737"/>
        <w:jc w:val="both"/>
      </w:pPr>
      <w:r>
        <w:rPr>
          <w:rFonts w:ascii="標楷體" w:eastAsia="標楷體" w:hAnsi="標楷體" w:cs="Times New Roman"/>
          <w:sz w:val="28"/>
          <w:szCs w:val="28"/>
        </w:rPr>
        <w:t>(一) 頂尖僑生獎學金：每學年計新臺幣（下同）二十六萬元，四年共計一百零四萬元。</w:t>
      </w:r>
      <w:r>
        <w:rPr>
          <w:rFonts w:ascii="標楷體" w:eastAsia="標楷體" w:hAnsi="標楷體" w:cs="Times New Roman"/>
          <w:b/>
          <w:sz w:val="28"/>
          <w:szCs w:val="28"/>
        </w:rPr>
        <w:t>泰國地區由駐泰國代表處辦理遴選作業，擇優提報正備取名單交由僑委會綜合審議核錄。</w:t>
      </w:r>
    </w:p>
    <w:p w14:paraId="4D6BCB22" w14:textId="77777777" w:rsidR="00042D65" w:rsidRDefault="00000000">
      <w:pPr>
        <w:pStyle w:val="cjk"/>
        <w:snapToGrid w:val="0"/>
        <w:spacing w:before="0" w:after="0" w:line="360" w:lineRule="auto"/>
        <w:ind w:left="850" w:hanging="737"/>
        <w:jc w:val="both"/>
      </w:pPr>
      <w:r>
        <w:rPr>
          <w:rFonts w:ascii="標楷體" w:eastAsia="標楷體" w:hAnsi="標楷體"/>
          <w:sz w:val="28"/>
          <w:szCs w:val="28"/>
        </w:rPr>
        <w:t>(二) 傑出僑生獎學金：每學年計十萬元，四年共計四十萬元。</w:t>
      </w:r>
      <w:r>
        <w:rPr>
          <w:rFonts w:ascii="標楷體" w:eastAsia="標楷體" w:hAnsi="標楷體" w:cs="Times New Roman"/>
          <w:b/>
          <w:sz w:val="28"/>
          <w:szCs w:val="28"/>
        </w:rPr>
        <w:t>泰國地區由駐泰國代表處辦理遴選作業，擇優提報正備取名單交由僑委會綜合審議核錄。</w:t>
      </w:r>
    </w:p>
    <w:p w14:paraId="3B5CA7FA" w14:textId="77777777" w:rsidR="00042D65" w:rsidRDefault="00000000">
      <w:pPr>
        <w:pStyle w:val="cjk"/>
        <w:snapToGrid w:val="0"/>
        <w:spacing w:before="180" w:after="0" w:line="360" w:lineRule="auto"/>
        <w:jc w:val="both"/>
      </w:pPr>
      <w:r>
        <w:rPr>
          <w:rFonts w:ascii="標楷體" w:eastAsia="標楷體" w:hAnsi="標楷體" w:cs="Times New Roman"/>
          <w:sz w:val="28"/>
          <w:szCs w:val="28"/>
        </w:rPr>
        <w:t>三、申請資格如下：</w:t>
      </w:r>
    </w:p>
    <w:p w14:paraId="6CA4E661" w14:textId="77777777" w:rsidR="00042D65" w:rsidRDefault="00000000">
      <w:pPr>
        <w:pStyle w:val="cjk"/>
        <w:snapToGrid w:val="0"/>
        <w:spacing w:before="0" w:after="0" w:line="360" w:lineRule="auto"/>
        <w:ind w:left="850" w:hanging="737"/>
        <w:jc w:val="both"/>
      </w:pPr>
      <w:r>
        <w:rPr>
          <w:rFonts w:ascii="標楷體" w:eastAsia="標楷體" w:hAnsi="標楷體"/>
        </w:rPr>
        <w:t xml:space="preserve">(一) </w:t>
      </w:r>
      <w:r>
        <w:rPr>
          <w:rFonts w:ascii="標楷體" w:eastAsia="標楷體" w:hAnsi="標楷體" w:cs="Times New Roman"/>
          <w:sz w:val="28"/>
          <w:szCs w:val="28"/>
        </w:rPr>
        <w:t>具高級中等以上學校畢業學歷，學業成績優良，品行端正，符合「僑生回國就學及輔導辦法」第二條規定來臺就讀學士學位之僑生。</w:t>
      </w:r>
    </w:p>
    <w:p w14:paraId="0D26F8CC" w14:textId="77777777" w:rsidR="00042D65" w:rsidRDefault="00000000">
      <w:pPr>
        <w:pStyle w:val="cjk"/>
        <w:snapToGrid w:val="0"/>
        <w:spacing w:before="0" w:after="0" w:line="360" w:lineRule="auto"/>
        <w:ind w:left="850" w:hanging="737"/>
        <w:jc w:val="both"/>
      </w:pPr>
      <w:r>
        <w:rPr>
          <w:rFonts w:ascii="標楷體" w:eastAsia="標楷體" w:hAnsi="標楷體"/>
        </w:rPr>
        <w:t>(</w:t>
      </w:r>
      <w:proofErr w:type="gramStart"/>
      <w:r>
        <w:rPr>
          <w:rFonts w:ascii="標楷體" w:eastAsia="標楷體" w:hAnsi="標楷體"/>
        </w:rPr>
        <w:t xml:space="preserve">二) </w:t>
      </w:r>
      <w:r>
        <w:rPr>
          <w:rFonts w:ascii="標楷體" w:eastAsia="標楷體" w:hAnsi="標楷體"/>
          <w:sz w:val="28"/>
          <w:szCs w:val="28"/>
        </w:rPr>
        <w:t>申請人在申請期限前，其相當於國內高級中等以上學校全部在校學業總平均成績，頂尖獎學金以八十八分為低標或在全班百分之五以內，傑出獎學金以八十五分為低標或在全班百分之十以內，且操行總平均成績均達八十分以上。為因應各國學制及成績評量方式不同，由受理申請之駐外館處及本會指定單位依前款規定提報學業總平均成績換算標準送本會備查；如無操行成績，應依其他多元表現評估認定。</w:t>
      </w:r>
      <w:proofErr w:type="gramEnd"/>
    </w:p>
    <w:p w14:paraId="2B2370C5" w14:textId="77777777" w:rsidR="00042D65" w:rsidRDefault="00000000">
      <w:pPr>
        <w:pStyle w:val="cjk"/>
        <w:snapToGrid w:val="0"/>
        <w:spacing w:before="0" w:after="0" w:line="360" w:lineRule="auto"/>
        <w:ind w:left="851" w:hanging="709"/>
        <w:jc w:val="both"/>
      </w:pPr>
      <w:r>
        <w:rPr>
          <w:rFonts w:ascii="標楷體" w:eastAsia="標楷體" w:hAnsi="標楷體"/>
        </w:rPr>
        <w:t xml:space="preserve">(三) </w:t>
      </w:r>
      <w:r>
        <w:rPr>
          <w:rFonts w:ascii="標楷體" w:eastAsia="標楷體" w:hAnsi="標楷體" w:cs="Times New Roman"/>
          <w:sz w:val="28"/>
          <w:szCs w:val="28"/>
        </w:rPr>
        <w:t>有下列情形之一者，不得申請：</w:t>
      </w:r>
    </w:p>
    <w:p w14:paraId="09A9F40F" w14:textId="77777777" w:rsidR="00042D65" w:rsidRDefault="00000000">
      <w:pPr>
        <w:pStyle w:val="cjk"/>
        <w:snapToGrid w:val="0"/>
        <w:spacing w:before="0" w:after="0" w:line="360" w:lineRule="auto"/>
        <w:ind w:left="964" w:hanging="397"/>
        <w:jc w:val="both"/>
        <w:rPr>
          <w:rFonts w:ascii="標楷體" w:eastAsia="標楷體" w:hAnsi="標楷體" w:cs="Times New Roman"/>
          <w:sz w:val="28"/>
          <w:szCs w:val="28"/>
        </w:rPr>
      </w:pPr>
      <w:r>
        <w:rPr>
          <w:rFonts w:ascii="標楷體" w:eastAsia="標楷體" w:hAnsi="標楷體" w:cs="Times New Roman"/>
          <w:sz w:val="28"/>
          <w:szCs w:val="28"/>
        </w:rPr>
        <w:lastRenderedPageBreak/>
        <w:t>1.已保留國內大學校院學籍或已在臺註冊入學就讀國內大學校院。</w:t>
      </w:r>
    </w:p>
    <w:p w14:paraId="5804A9A8" w14:textId="77777777" w:rsidR="00042D65" w:rsidRDefault="00000000">
      <w:pPr>
        <w:pStyle w:val="cjk"/>
        <w:snapToGrid w:val="0"/>
        <w:spacing w:before="0" w:after="0" w:line="360" w:lineRule="auto"/>
        <w:ind w:left="964" w:hanging="397"/>
        <w:jc w:val="both"/>
        <w:rPr>
          <w:rFonts w:ascii="標楷體" w:eastAsia="標楷體" w:hAnsi="標楷體" w:cs="Times New Roman"/>
          <w:sz w:val="28"/>
          <w:szCs w:val="28"/>
        </w:rPr>
      </w:pPr>
      <w:r>
        <w:rPr>
          <w:rFonts w:ascii="標楷體" w:eastAsia="標楷體" w:hAnsi="標楷體" w:cs="Times New Roman"/>
          <w:sz w:val="28"/>
          <w:szCs w:val="28"/>
        </w:rPr>
        <w:t>2.曾在臺就讀擬申請之同一級學位課程。</w:t>
      </w:r>
    </w:p>
    <w:p w14:paraId="45ED7370" w14:textId="77777777" w:rsidR="00042D65" w:rsidRDefault="00000000">
      <w:pPr>
        <w:pStyle w:val="cjk"/>
        <w:tabs>
          <w:tab w:val="left" w:pos="450"/>
          <w:tab w:val="left" w:pos="796"/>
        </w:tabs>
        <w:snapToGrid w:val="0"/>
        <w:spacing w:before="0" w:after="0" w:line="360" w:lineRule="auto"/>
        <w:ind w:left="964" w:hanging="397"/>
        <w:jc w:val="both"/>
      </w:pPr>
      <w:r>
        <w:rPr>
          <w:rFonts w:ascii="標楷體" w:eastAsia="標楷體" w:hAnsi="標楷體" w:cs="Times New Roman"/>
          <w:sz w:val="28"/>
          <w:szCs w:val="28"/>
        </w:rPr>
        <w:t>3.在臺就讀國立臺灣師範大學僑生先修部、國內大學校院國際專修部及國內公私立高級中等學校（含技術型高級中等學校）期間或於畢業後在國內升讀大學校院。</w:t>
      </w:r>
    </w:p>
    <w:p w14:paraId="41726E9F" w14:textId="77777777" w:rsidR="00042D65" w:rsidRDefault="00000000">
      <w:pPr>
        <w:pStyle w:val="cjk"/>
        <w:tabs>
          <w:tab w:val="left" w:pos="450"/>
          <w:tab w:val="left" w:pos="796"/>
        </w:tabs>
        <w:snapToGrid w:val="0"/>
        <w:spacing w:before="0" w:after="0" w:line="360" w:lineRule="auto"/>
        <w:ind w:left="964" w:hanging="397"/>
        <w:jc w:val="both"/>
        <w:rPr>
          <w:rFonts w:ascii="標楷體" w:eastAsia="標楷體" w:hAnsi="標楷體" w:cs="Times New Roman"/>
          <w:sz w:val="28"/>
          <w:szCs w:val="28"/>
        </w:rPr>
      </w:pPr>
      <w:r>
        <w:rPr>
          <w:rFonts w:ascii="標楷體" w:eastAsia="標楷體" w:hAnsi="標楷體" w:cs="Times New Roman"/>
          <w:sz w:val="28"/>
          <w:szCs w:val="28"/>
        </w:rPr>
        <w:t>4.在臺就學期間為我各大學校院依據與外國學校簽訂學術合作協議所招收之交換學生或雙（聯）學位生。</w:t>
      </w:r>
    </w:p>
    <w:p w14:paraId="5E0AA8EB" w14:textId="77777777" w:rsidR="00042D65" w:rsidRDefault="00000000">
      <w:pPr>
        <w:pStyle w:val="cjk"/>
        <w:snapToGrid w:val="0"/>
        <w:spacing w:before="0" w:after="0" w:line="360" w:lineRule="auto"/>
        <w:ind w:left="964" w:hanging="397"/>
        <w:jc w:val="both"/>
        <w:rPr>
          <w:rFonts w:ascii="標楷體" w:eastAsia="標楷體" w:hAnsi="標楷體" w:cs="Times New Roman"/>
          <w:sz w:val="28"/>
          <w:szCs w:val="28"/>
        </w:rPr>
      </w:pPr>
      <w:r>
        <w:rPr>
          <w:rFonts w:ascii="標楷體" w:eastAsia="標楷體" w:hAnsi="標楷體" w:cs="Times New Roman"/>
          <w:sz w:val="28"/>
          <w:szCs w:val="28"/>
        </w:rPr>
        <w:t>5.曾被撤銷本獎學金。</w:t>
      </w:r>
    </w:p>
    <w:p w14:paraId="59FF336F" w14:textId="77777777" w:rsidR="00042D65" w:rsidRDefault="00000000">
      <w:pPr>
        <w:pStyle w:val="cjk"/>
        <w:snapToGrid w:val="0"/>
        <w:spacing w:before="0" w:after="0" w:line="360" w:lineRule="auto"/>
        <w:ind w:left="964" w:hanging="397"/>
        <w:jc w:val="both"/>
        <w:rPr>
          <w:rFonts w:ascii="標楷體" w:eastAsia="標楷體" w:hAnsi="標楷體" w:cs="Times New Roman"/>
          <w:sz w:val="28"/>
          <w:szCs w:val="28"/>
        </w:rPr>
      </w:pPr>
      <w:r>
        <w:rPr>
          <w:rFonts w:ascii="標楷體" w:eastAsia="標楷體" w:hAnsi="標楷體" w:cs="Times New Roman"/>
          <w:sz w:val="28"/>
          <w:szCs w:val="28"/>
        </w:rPr>
        <w:t>6.在臺就學期間同時受領我政府機關（構）所設置之學雜費補助、減免或獎助學金；但不包括由就讀學校所提供受獎生之學雜費補助、減免或獎助學金。</w:t>
      </w:r>
    </w:p>
    <w:p w14:paraId="2E651107" w14:textId="77777777" w:rsidR="00042D65" w:rsidRDefault="00000000">
      <w:pPr>
        <w:pStyle w:val="cjk"/>
        <w:snapToGrid w:val="0"/>
        <w:spacing w:before="0" w:after="0" w:line="360" w:lineRule="auto"/>
        <w:ind w:left="283" w:hanging="340"/>
        <w:jc w:val="both"/>
      </w:pPr>
      <w:r>
        <w:rPr>
          <w:rFonts w:ascii="標楷體" w:eastAsia="標楷體" w:hAnsi="標楷體" w:cs="Times New Roman"/>
          <w:sz w:val="28"/>
          <w:szCs w:val="28"/>
        </w:rPr>
        <w:t>四</w:t>
      </w:r>
      <w:r>
        <w:rPr>
          <w:rFonts w:ascii="標楷體" w:eastAsia="標楷體" w:hAnsi="標楷體"/>
        </w:rPr>
        <w:t>、</w:t>
      </w:r>
      <w:r>
        <w:rPr>
          <w:rFonts w:ascii="標楷體" w:eastAsia="標楷體" w:hAnsi="標楷體" w:cs="Times New Roman"/>
          <w:sz w:val="28"/>
          <w:szCs w:val="28"/>
        </w:rPr>
        <w:t>獎學金受獎期限：</w:t>
      </w:r>
    </w:p>
    <w:p w14:paraId="764AFC00" w14:textId="77777777" w:rsidR="00042D65" w:rsidRDefault="00000000">
      <w:pPr>
        <w:pStyle w:val="Textbody"/>
        <w:spacing w:line="360" w:lineRule="auto"/>
        <w:ind w:left="851" w:hanging="709"/>
        <w:jc w:val="both"/>
        <w:rPr>
          <w:rFonts w:ascii="標楷體" w:eastAsia="標楷體" w:hAnsi="標楷體"/>
          <w:sz w:val="28"/>
          <w:szCs w:val="28"/>
        </w:rPr>
      </w:pPr>
      <w:r>
        <w:rPr>
          <w:rFonts w:ascii="標楷體" w:eastAsia="標楷體" w:hAnsi="標楷體"/>
          <w:sz w:val="28"/>
          <w:szCs w:val="28"/>
        </w:rPr>
        <w:t>(一) 獎學金最長受獎期限為四年。</w:t>
      </w:r>
    </w:p>
    <w:p w14:paraId="35B290A0" w14:textId="77777777" w:rsidR="00042D65" w:rsidRDefault="00000000">
      <w:pPr>
        <w:pStyle w:val="Textbody"/>
        <w:spacing w:line="360" w:lineRule="auto"/>
        <w:ind w:left="851" w:hanging="709"/>
        <w:jc w:val="both"/>
        <w:rPr>
          <w:rFonts w:ascii="標楷體" w:eastAsia="標楷體" w:hAnsi="標楷體"/>
          <w:sz w:val="28"/>
          <w:szCs w:val="28"/>
        </w:rPr>
      </w:pPr>
      <w:r>
        <w:rPr>
          <w:rFonts w:ascii="標楷體" w:eastAsia="標楷體" w:hAnsi="標楷體"/>
          <w:sz w:val="28"/>
          <w:szCs w:val="28"/>
        </w:rPr>
        <w:t>(二) 自當學年度九月一日起至次年八月三十一日止。</w:t>
      </w:r>
    </w:p>
    <w:p w14:paraId="1E631116" w14:textId="77777777" w:rsidR="00042D65" w:rsidRDefault="00000000">
      <w:pPr>
        <w:pStyle w:val="Textbody"/>
        <w:spacing w:line="360" w:lineRule="auto"/>
        <w:ind w:left="851" w:hanging="709"/>
        <w:jc w:val="both"/>
        <w:rPr>
          <w:rFonts w:ascii="標楷體" w:eastAsia="標楷體" w:hAnsi="標楷體"/>
          <w:sz w:val="28"/>
          <w:szCs w:val="28"/>
        </w:rPr>
      </w:pPr>
      <w:r>
        <w:rPr>
          <w:rFonts w:ascii="標楷體" w:eastAsia="標楷體" w:hAnsi="標楷體"/>
          <w:sz w:val="28"/>
          <w:szCs w:val="28"/>
        </w:rPr>
        <w:t>(三) 因故休學者，廢止受獎資格並停止發給獎學金。其於休學學年已領取之獎學金，分別依其休學前之在學期間，於未達二分之一者，應全部繳回；二分之一以上未達四分之三者，應繳回半數；四分之三以上者，無須繳回。</w:t>
      </w:r>
    </w:p>
    <w:p w14:paraId="59932CFE" w14:textId="77777777" w:rsidR="00042D65" w:rsidRDefault="00000000">
      <w:pPr>
        <w:pStyle w:val="Textbody"/>
        <w:spacing w:line="360" w:lineRule="auto"/>
        <w:ind w:left="851" w:hanging="709"/>
        <w:jc w:val="both"/>
        <w:rPr>
          <w:rFonts w:ascii="標楷體" w:eastAsia="標楷體" w:hAnsi="標楷體"/>
          <w:sz w:val="28"/>
          <w:szCs w:val="28"/>
        </w:rPr>
      </w:pPr>
      <w:r>
        <w:rPr>
          <w:rFonts w:ascii="標楷體" w:eastAsia="標楷體" w:hAnsi="標楷體"/>
          <w:sz w:val="28"/>
          <w:szCs w:val="28"/>
        </w:rPr>
        <w:t>(四) 受獎生應按時抵校註冊，未能於規定期限來臺就學者，視同放棄受獎資格，不得保留。</w:t>
      </w:r>
    </w:p>
    <w:p w14:paraId="7E31E85B" w14:textId="77777777" w:rsidR="00042D65" w:rsidRDefault="00000000">
      <w:pPr>
        <w:pStyle w:val="Textbody"/>
        <w:spacing w:line="360" w:lineRule="auto"/>
        <w:ind w:left="851" w:hanging="709"/>
        <w:jc w:val="both"/>
        <w:rPr>
          <w:rFonts w:ascii="標楷體" w:eastAsia="標楷體" w:hAnsi="標楷體"/>
          <w:sz w:val="28"/>
          <w:szCs w:val="28"/>
        </w:rPr>
      </w:pPr>
      <w:r>
        <w:rPr>
          <w:rFonts w:ascii="標楷體" w:eastAsia="標楷體" w:hAnsi="標楷體"/>
          <w:sz w:val="28"/>
          <w:szCs w:val="28"/>
        </w:rPr>
        <w:t>(五) 受獎生經擬轉出及轉入學校核准轉學時，原就讀學校應敘明受獎生受獎類別、受獎起訖年月及轉出年月，函知受獎生及其轉入學校。轉入學校應敘明同意受獎生轉入年月，函復受獎生及其轉出學校。轉出及轉入學校函件均應副知本會、相關駐外館處或本會指定單位。</w:t>
      </w:r>
    </w:p>
    <w:p w14:paraId="5BABF453" w14:textId="77777777" w:rsidR="00042D65" w:rsidRDefault="00000000">
      <w:pPr>
        <w:pStyle w:val="a3"/>
        <w:spacing w:line="360" w:lineRule="auto"/>
        <w:ind w:left="0"/>
        <w:jc w:val="both"/>
      </w:pPr>
      <w:r>
        <w:rPr>
          <w:rFonts w:ascii="標楷體" w:eastAsia="標楷體" w:hAnsi="標楷體"/>
          <w:sz w:val="28"/>
          <w:szCs w:val="28"/>
        </w:rPr>
        <w:t>五、</w:t>
      </w:r>
      <w:r>
        <w:rPr>
          <w:rFonts w:ascii="標楷體" w:eastAsia="標楷體" w:hAnsi="標楷體"/>
          <w:b/>
          <w:sz w:val="28"/>
          <w:szCs w:val="28"/>
        </w:rPr>
        <w:t>申請人應自即日起至2026年3月31日前繳交下列文件</w:t>
      </w:r>
      <w:r>
        <w:rPr>
          <w:rFonts w:ascii="標楷體" w:eastAsia="標楷體" w:hAnsi="標楷體"/>
          <w:sz w:val="28"/>
          <w:szCs w:val="28"/>
        </w:rPr>
        <w:t>：</w:t>
      </w:r>
    </w:p>
    <w:p w14:paraId="6EC90B5C" w14:textId="77777777" w:rsidR="00042D65" w:rsidRDefault="00000000">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(一) 獎學金申請表（如附件）。</w:t>
      </w:r>
    </w:p>
    <w:p w14:paraId="31C5C840" w14:textId="77777777" w:rsidR="00042D65" w:rsidRDefault="00000000">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(二) 僑居地永久或長期居留證件影本。</w:t>
      </w:r>
    </w:p>
    <w:p w14:paraId="0BA01499" w14:textId="77777777" w:rsidR="00042D65" w:rsidRDefault="00000000">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lastRenderedPageBreak/>
        <w:t>(三) 最高學歷證明及成績單影本，其以中、英文以外之語文製作者，應加附中文譯本。影本及譯本並應經駐外館處驗證或經本會海外文教服務中心或本會指定之保薦單位核驗。</w:t>
      </w:r>
    </w:p>
    <w:p w14:paraId="1742E0CA" w14:textId="77777777" w:rsidR="00042D65" w:rsidRDefault="00000000">
      <w:pPr>
        <w:pStyle w:val="cjk"/>
        <w:snapToGrid w:val="0"/>
        <w:spacing w:before="0" w:after="0" w:line="360" w:lineRule="auto"/>
        <w:ind w:left="907" w:hanging="680"/>
      </w:pPr>
      <w:r>
        <w:rPr>
          <w:rFonts w:ascii="標楷體" w:eastAsia="標楷體" w:hAnsi="標楷體" w:cs="Times New Roman"/>
          <w:sz w:val="28"/>
          <w:szCs w:val="28"/>
        </w:rPr>
        <w:t>(四) 校長、教師或導師推薦信二封，並經推薦人密封後親簽。</w:t>
      </w:r>
    </w:p>
    <w:p w14:paraId="7BB6697D" w14:textId="77777777" w:rsidR="00042D65" w:rsidRDefault="00000000">
      <w:pPr>
        <w:pStyle w:val="cjk"/>
        <w:snapToGrid w:val="0"/>
        <w:spacing w:before="0" w:after="0" w:line="360" w:lineRule="auto"/>
        <w:ind w:left="907" w:hanging="680"/>
      </w:pPr>
      <w:r>
        <w:rPr>
          <w:rFonts w:ascii="標楷體" w:eastAsia="標楷體" w:hAnsi="標楷體" w:cs="Times New Roman"/>
          <w:sz w:val="28"/>
          <w:szCs w:val="28"/>
        </w:rPr>
        <w:t>(五) 自傳（含讀書計畫）。</w:t>
      </w:r>
    </w:p>
    <w:p w14:paraId="1FF9E4E3" w14:textId="77777777" w:rsidR="00042D65" w:rsidRDefault="00000000">
      <w:pPr>
        <w:pStyle w:val="cjk"/>
        <w:snapToGrid w:val="0"/>
        <w:spacing w:before="0" w:after="0" w:line="360" w:lineRule="auto"/>
        <w:ind w:left="907" w:hanging="680"/>
        <w:rPr>
          <w:rFonts w:ascii="標楷體" w:eastAsia="標楷體" w:hAnsi="標楷體" w:cs="Times New Roman"/>
          <w:sz w:val="28"/>
          <w:szCs w:val="28"/>
        </w:rPr>
      </w:pPr>
      <w:r>
        <w:rPr>
          <w:rFonts w:ascii="標楷體" w:eastAsia="標楷體" w:hAnsi="標楷體" w:cs="Times New Roman"/>
          <w:sz w:val="28"/>
          <w:szCs w:val="28"/>
        </w:rPr>
        <w:t>(六) 依僑居地之駐外館處或本會指定單位擇一申請規定公告之簡章及遴選規定所訂之文件。</w:t>
      </w:r>
    </w:p>
    <w:p w14:paraId="50CE9156" w14:textId="77777777" w:rsidR="00042D65" w:rsidRDefault="00000000">
      <w:pPr>
        <w:pStyle w:val="cjk"/>
        <w:snapToGrid w:val="0"/>
        <w:spacing w:before="0" w:after="0" w:line="360" w:lineRule="auto"/>
        <w:ind w:left="907" w:hanging="680"/>
      </w:pPr>
      <w:r>
        <w:rPr>
          <w:rFonts w:ascii="標楷體" w:eastAsia="標楷體" w:hAnsi="標楷體"/>
          <w:sz w:val="28"/>
          <w:szCs w:val="28"/>
        </w:rPr>
        <w:t xml:space="preserve">(七) </w:t>
      </w:r>
      <w:r>
        <w:rPr>
          <w:rFonts w:ascii="標楷體" w:eastAsia="標楷體" w:hAnsi="標楷體" w:cs="Times New Roman"/>
          <w:sz w:val="28"/>
          <w:szCs w:val="28"/>
        </w:rPr>
        <w:t>相關申請</w:t>
      </w:r>
      <w:r>
        <w:rPr>
          <w:rFonts w:ascii="標楷體" w:eastAsia="標楷體" w:hAnsi="標楷體"/>
          <w:sz w:val="28"/>
          <w:szCs w:val="28"/>
        </w:rPr>
        <w:t>文件請以</w:t>
      </w:r>
      <w:r>
        <w:rPr>
          <w:rFonts w:ascii="標楷體" w:eastAsia="標楷體" w:hAnsi="標楷體"/>
          <w:b/>
          <w:sz w:val="28"/>
          <w:szCs w:val="28"/>
        </w:rPr>
        <w:t>【掛號或電郵】</w:t>
      </w:r>
      <w:r>
        <w:rPr>
          <w:rFonts w:ascii="標楷體" w:eastAsia="標楷體" w:hAnsi="標楷體"/>
          <w:sz w:val="28"/>
          <w:szCs w:val="28"/>
        </w:rPr>
        <w:t>方式至下列地址：</w:t>
      </w:r>
    </w:p>
    <w:p w14:paraId="1FAA64EA" w14:textId="77777777" w:rsidR="00042D65" w:rsidRDefault="00000000">
      <w:pPr>
        <w:pStyle w:val="cjk"/>
        <w:snapToGrid w:val="0"/>
        <w:spacing w:before="0" w:after="0" w:line="360" w:lineRule="auto"/>
        <w:ind w:left="142"/>
      </w:pPr>
      <w:r>
        <w:rPr>
          <w:rFonts w:ascii="標楷體" w:eastAsia="標楷體" w:hAnsi="標楷體" w:cs="Times New Roman"/>
          <w:sz w:val="28"/>
          <w:szCs w:val="28"/>
        </w:rPr>
        <w:t xml:space="preserve">      </w:t>
      </w:r>
      <w:r>
        <w:rPr>
          <w:rFonts w:ascii="標楷體" w:eastAsia="標楷體" w:hAnsi="標楷體"/>
          <w:b/>
          <w:sz w:val="28"/>
          <w:szCs w:val="28"/>
        </w:rPr>
        <w:t>駐泰國代表處僑務組</w:t>
      </w:r>
    </w:p>
    <w:p w14:paraId="66EE2239" w14:textId="77777777" w:rsidR="00042D65" w:rsidRDefault="00000000">
      <w:pPr>
        <w:pStyle w:val="cjk"/>
        <w:snapToGrid w:val="0"/>
        <w:spacing w:before="0" w:after="0" w:line="360" w:lineRule="auto"/>
        <w:ind w:left="993"/>
      </w:pPr>
      <w:r>
        <w:rPr>
          <w:rFonts w:ascii="標楷體" w:eastAsia="標楷體" w:hAnsi="標楷體" w:cs="Times New Roman"/>
          <w:b/>
          <w:color w:val="000000"/>
          <w:sz w:val="28"/>
          <w:szCs w:val="28"/>
        </w:rPr>
        <w:t xml:space="preserve">地址：40/64 Soi </w:t>
      </w:r>
      <w:proofErr w:type="spellStart"/>
      <w:r>
        <w:rPr>
          <w:rFonts w:ascii="標楷體" w:eastAsia="標楷體" w:hAnsi="標楷體" w:cs="Times New Roman"/>
          <w:b/>
          <w:color w:val="000000"/>
          <w:sz w:val="28"/>
          <w:szCs w:val="28"/>
        </w:rPr>
        <w:t>Vibhavadi-Rangsit</w:t>
      </w:r>
      <w:proofErr w:type="spellEnd"/>
      <w:r>
        <w:rPr>
          <w:rFonts w:ascii="標楷體" w:eastAsia="標楷體" w:hAnsi="標楷體" w:cs="Times New Roman"/>
          <w:b/>
          <w:color w:val="000000"/>
          <w:sz w:val="28"/>
          <w:szCs w:val="28"/>
        </w:rPr>
        <w:t xml:space="preserve"> 66, </w:t>
      </w:r>
      <w:proofErr w:type="spellStart"/>
      <w:r>
        <w:rPr>
          <w:rFonts w:ascii="標楷體" w:eastAsia="標楷體" w:hAnsi="標楷體" w:cs="Times New Roman"/>
          <w:b/>
          <w:color w:val="000000"/>
          <w:sz w:val="28"/>
          <w:szCs w:val="28"/>
        </w:rPr>
        <w:t>Vibhavadi-Rangsit</w:t>
      </w:r>
      <w:proofErr w:type="spellEnd"/>
      <w:r>
        <w:rPr>
          <w:rFonts w:ascii="標楷體" w:eastAsia="標楷體" w:hAnsi="標楷體" w:cs="Times New Roman"/>
          <w:b/>
          <w:color w:val="000000"/>
          <w:sz w:val="28"/>
          <w:szCs w:val="28"/>
        </w:rPr>
        <w:t xml:space="preserve"> Road, Talat </w:t>
      </w:r>
      <w:proofErr w:type="spellStart"/>
      <w:r>
        <w:rPr>
          <w:rFonts w:ascii="標楷體" w:eastAsia="標楷體" w:hAnsi="標楷體" w:cs="Times New Roman"/>
          <w:b/>
          <w:color w:val="000000"/>
          <w:sz w:val="28"/>
          <w:szCs w:val="28"/>
        </w:rPr>
        <w:t>Bangkhen</w:t>
      </w:r>
      <w:proofErr w:type="spellEnd"/>
      <w:r>
        <w:rPr>
          <w:rFonts w:ascii="標楷體" w:eastAsia="標楷體" w:hAnsi="標楷體" w:cs="Times New Roman"/>
          <w:b/>
          <w:color w:val="000000"/>
          <w:sz w:val="28"/>
          <w:szCs w:val="28"/>
        </w:rPr>
        <w:t>, Laksi, Bangkok, Thailand, 10210</w:t>
      </w:r>
    </w:p>
    <w:p w14:paraId="58A3CDE8" w14:textId="77777777" w:rsidR="00042D65" w:rsidRDefault="00000000">
      <w:pPr>
        <w:pStyle w:val="cjk"/>
        <w:snapToGrid w:val="0"/>
        <w:spacing w:before="0" w:after="0" w:line="360" w:lineRule="auto"/>
        <w:ind w:left="993"/>
        <w:rPr>
          <w:rFonts w:ascii="標楷體" w:eastAsia="標楷體" w:hAnsi="標楷體" w:cs="Times New Roman"/>
          <w:color w:val="000000"/>
          <w:sz w:val="28"/>
          <w:szCs w:val="28"/>
        </w:rPr>
      </w:pPr>
      <w:r>
        <w:rPr>
          <w:rFonts w:ascii="標楷體" w:eastAsia="標楷體" w:hAnsi="標楷體" w:cs="Times New Roman"/>
          <w:color w:val="000000"/>
          <w:sz w:val="28"/>
          <w:szCs w:val="28"/>
        </w:rPr>
        <w:t>電話：+66-2-119-3555</w:t>
      </w:r>
    </w:p>
    <w:p w14:paraId="1F1F1806" w14:textId="77777777" w:rsidR="00042D65" w:rsidRDefault="00000000">
      <w:pPr>
        <w:pStyle w:val="cjk"/>
        <w:snapToGrid w:val="0"/>
        <w:spacing w:before="0" w:after="0" w:line="360" w:lineRule="auto"/>
        <w:ind w:left="993"/>
        <w:rPr>
          <w:rFonts w:ascii="標楷體" w:eastAsia="標楷體" w:hAnsi="標楷體" w:cs="Times New Roman"/>
          <w:b/>
          <w:color w:val="000000"/>
          <w:sz w:val="28"/>
          <w:szCs w:val="28"/>
        </w:rPr>
      </w:pPr>
      <w:r>
        <w:rPr>
          <w:rFonts w:ascii="標楷體" w:eastAsia="標楷體" w:hAnsi="標楷體" w:cs="Times New Roman"/>
          <w:b/>
          <w:color w:val="000000"/>
          <w:sz w:val="28"/>
          <w:szCs w:val="28"/>
        </w:rPr>
        <w:t xml:space="preserve">電郵：Thailand@ocac.gov.tw </w:t>
      </w:r>
    </w:p>
    <w:p w14:paraId="06E95063" w14:textId="77777777" w:rsidR="00042D65" w:rsidRDefault="00000000">
      <w:pPr>
        <w:pStyle w:val="cjk"/>
        <w:snapToGrid w:val="0"/>
        <w:spacing w:before="0" w:after="0" w:line="360" w:lineRule="auto"/>
        <w:ind w:left="142"/>
      </w:pPr>
      <w:r>
        <w:rPr>
          <w:rFonts w:ascii="標楷體" w:eastAsia="標楷體" w:hAnsi="標楷體"/>
          <w:b/>
          <w:sz w:val="28"/>
          <w:szCs w:val="28"/>
        </w:rPr>
        <w:t>※信封務請註明「申請僑生獎學金」，以免遺漏。</w:t>
      </w:r>
    </w:p>
    <w:p w14:paraId="3FBD8DE7" w14:textId="77777777" w:rsidR="00042D65" w:rsidRDefault="00000000">
      <w:pPr>
        <w:pStyle w:val="a3"/>
        <w:spacing w:line="360" w:lineRule="auto"/>
        <w:ind w:left="567" w:hanging="567"/>
        <w:jc w:val="both"/>
      </w:pPr>
      <w:r>
        <w:rPr>
          <w:rFonts w:ascii="標楷體" w:eastAsia="標楷體" w:hAnsi="標楷體"/>
          <w:sz w:val="28"/>
          <w:szCs w:val="28"/>
        </w:rPr>
        <w:t>六</w:t>
      </w:r>
      <w:r>
        <w:rPr>
          <w:rFonts w:ascii="標楷體" w:eastAsia="標楷體" w:hAnsi="標楷體"/>
        </w:rPr>
        <w:t>、</w:t>
      </w:r>
      <w:r>
        <w:rPr>
          <w:rFonts w:ascii="標楷體" w:eastAsia="標楷體" w:hAnsi="標楷體"/>
          <w:sz w:val="28"/>
          <w:szCs w:val="28"/>
        </w:rPr>
        <w:t>申請人應向僑居地之駐外館處或本會指定單位擇</w:t>
      </w:r>
      <w:proofErr w:type="gramStart"/>
      <w:r>
        <w:rPr>
          <w:rFonts w:ascii="標楷體" w:eastAsia="標楷體" w:hAnsi="標楷體"/>
          <w:sz w:val="28"/>
          <w:szCs w:val="28"/>
        </w:rPr>
        <w:t>一</w:t>
      </w:r>
      <w:proofErr w:type="gramEnd"/>
      <w:r>
        <w:rPr>
          <w:rFonts w:ascii="標楷體" w:eastAsia="標楷體" w:hAnsi="標楷體"/>
          <w:sz w:val="28"/>
          <w:szCs w:val="28"/>
        </w:rPr>
        <w:t>申請，重複申請者，均不予受理；申請表件應齊全，所提供之申請表件均不予退還。</w:t>
      </w:r>
    </w:p>
    <w:p w14:paraId="65F9A9A3" w14:textId="77777777" w:rsidR="00042D65" w:rsidRDefault="00000000">
      <w:pPr>
        <w:pStyle w:val="a3"/>
        <w:spacing w:line="360" w:lineRule="auto"/>
        <w:ind w:left="0"/>
        <w:jc w:val="both"/>
      </w:pPr>
      <w:r>
        <w:rPr>
          <w:rFonts w:ascii="標楷體" w:eastAsia="標楷體" w:hAnsi="標楷體"/>
          <w:sz w:val="28"/>
          <w:szCs w:val="28"/>
        </w:rPr>
        <w:t>七</w:t>
      </w:r>
      <w:r>
        <w:rPr>
          <w:rFonts w:ascii="標楷體" w:eastAsia="標楷體" w:hAnsi="標楷體"/>
        </w:rPr>
        <w:t>、</w:t>
      </w:r>
      <w:r>
        <w:rPr>
          <w:rFonts w:ascii="標楷體" w:eastAsia="標楷體" w:hAnsi="標楷體"/>
          <w:sz w:val="28"/>
          <w:szCs w:val="28"/>
        </w:rPr>
        <w:t>受理申請之駐外館處及本會指定單位遴選受獎生原則如下</w:t>
      </w:r>
      <w:proofErr w:type="gramStart"/>
      <w:r>
        <w:rPr>
          <w:rFonts w:ascii="標楷體" w:eastAsia="標楷體" w:hAnsi="標楷體"/>
          <w:sz w:val="28"/>
          <w:szCs w:val="28"/>
        </w:rPr>
        <w:t>︰</w:t>
      </w:r>
      <w:proofErr w:type="gramEnd"/>
    </w:p>
    <w:p w14:paraId="35EDC06F" w14:textId="77777777" w:rsidR="00042D65" w:rsidRDefault="00000000">
      <w:pPr>
        <w:pStyle w:val="a3"/>
        <w:spacing w:line="360" w:lineRule="auto"/>
        <w:ind w:left="847" w:hanging="708"/>
        <w:jc w:val="both"/>
        <w:rPr>
          <w:rFonts w:ascii="標楷體" w:eastAsia="標楷體" w:hAnsi="標楷體"/>
          <w:sz w:val="28"/>
          <w:szCs w:val="28"/>
        </w:rPr>
      </w:pPr>
      <w:r>
        <w:rPr>
          <w:rFonts w:ascii="標楷體" w:eastAsia="標楷體" w:hAnsi="標楷體"/>
          <w:sz w:val="28"/>
          <w:szCs w:val="28"/>
        </w:rPr>
        <w:t>(一) 書面初審外，並擇優採取面試或視訊方式辦理口試審核，遴選正、備取受獎候選人。</w:t>
      </w:r>
    </w:p>
    <w:p w14:paraId="7CFC4394" w14:textId="77777777" w:rsidR="00042D65" w:rsidRDefault="00000000">
      <w:pPr>
        <w:pStyle w:val="a3"/>
        <w:spacing w:line="360" w:lineRule="auto"/>
        <w:ind w:left="847" w:hanging="708"/>
        <w:jc w:val="both"/>
        <w:rPr>
          <w:rFonts w:ascii="標楷體" w:eastAsia="標楷體" w:hAnsi="標楷體"/>
          <w:sz w:val="28"/>
          <w:szCs w:val="28"/>
        </w:rPr>
      </w:pPr>
      <w:r>
        <w:rPr>
          <w:rFonts w:ascii="標楷體" w:eastAsia="標楷體" w:hAnsi="標楷體"/>
          <w:sz w:val="28"/>
          <w:szCs w:val="28"/>
        </w:rPr>
        <w:t>(二) 優先甄選通過華語文能力測驗（TOCFL）獲得中級以上測驗證書之獎學金申請人。</w:t>
      </w:r>
    </w:p>
    <w:p w14:paraId="74B97C20" w14:textId="77777777" w:rsidR="00042D65" w:rsidRDefault="00000000">
      <w:pPr>
        <w:pStyle w:val="a3"/>
        <w:spacing w:line="360" w:lineRule="auto"/>
        <w:ind w:left="624" w:hanging="567"/>
        <w:jc w:val="both"/>
      </w:pPr>
      <w:r>
        <w:rPr>
          <w:rFonts w:ascii="標楷體" w:eastAsia="標楷體" w:hAnsi="標楷體"/>
          <w:sz w:val="28"/>
          <w:szCs w:val="28"/>
        </w:rPr>
        <w:t>八</w:t>
      </w:r>
      <w:r>
        <w:rPr>
          <w:rFonts w:ascii="標楷體" w:eastAsia="標楷體" w:hAnsi="標楷體"/>
        </w:rPr>
        <w:t>、</w:t>
      </w:r>
      <w:r>
        <w:rPr>
          <w:rFonts w:ascii="標楷體" w:eastAsia="標楷體" w:hAnsi="標楷體"/>
          <w:sz w:val="28"/>
          <w:szCs w:val="28"/>
        </w:rPr>
        <w:t>受獎</w:t>
      </w:r>
      <w:proofErr w:type="gramStart"/>
      <w:r>
        <w:rPr>
          <w:rFonts w:ascii="標楷體" w:eastAsia="標楷體" w:hAnsi="標楷體"/>
          <w:sz w:val="28"/>
          <w:szCs w:val="28"/>
        </w:rPr>
        <w:t>生核錄後</w:t>
      </w:r>
      <w:proofErr w:type="gramEnd"/>
      <w:r>
        <w:rPr>
          <w:rFonts w:ascii="標楷體" w:eastAsia="標楷體" w:hAnsi="標楷體"/>
          <w:sz w:val="28"/>
          <w:szCs w:val="28"/>
        </w:rPr>
        <w:t>，受理申請之駐外館處及本會指定單位將本會核定受獎公函轉致受獎生。</w:t>
      </w:r>
    </w:p>
    <w:p w14:paraId="0ADBBF1B" w14:textId="77777777" w:rsidR="00042D65" w:rsidRDefault="00000000">
      <w:pPr>
        <w:pStyle w:val="a3"/>
        <w:spacing w:line="360" w:lineRule="auto"/>
        <w:ind w:left="624" w:hanging="567"/>
        <w:jc w:val="both"/>
      </w:pPr>
      <w:r>
        <w:rPr>
          <w:rFonts w:ascii="標楷體" w:eastAsia="標楷體" w:hAnsi="標楷體"/>
          <w:sz w:val="28"/>
          <w:szCs w:val="28"/>
        </w:rPr>
        <w:t>九</w:t>
      </w:r>
      <w:r>
        <w:rPr>
          <w:rFonts w:ascii="標楷體" w:eastAsia="標楷體" w:hAnsi="標楷體"/>
        </w:rPr>
        <w:t>、</w:t>
      </w:r>
      <w:r>
        <w:rPr>
          <w:rFonts w:ascii="標楷體" w:eastAsia="標楷體" w:hAnsi="標楷體"/>
          <w:sz w:val="28"/>
          <w:szCs w:val="28"/>
        </w:rPr>
        <w:t>未獲入學許可者，取消受獎生資格。受理申請之駐外館處及本會指定單位應於本會指定期限內將獲獎學生放棄受獎資格之缺額報會，並由本會視情辦理遞補作業。</w:t>
      </w:r>
    </w:p>
    <w:p w14:paraId="2B3F1C71" w14:textId="77777777" w:rsidR="00042D65" w:rsidRDefault="00000000">
      <w:pPr>
        <w:pStyle w:val="cjk"/>
        <w:snapToGrid w:val="0"/>
        <w:spacing w:before="180" w:after="0" w:line="360" w:lineRule="auto"/>
        <w:jc w:val="both"/>
      </w:pPr>
      <w:r>
        <w:rPr>
          <w:rFonts w:ascii="標楷體" w:eastAsia="標楷體" w:hAnsi="標楷體" w:cs="Times New Roman"/>
          <w:sz w:val="28"/>
          <w:szCs w:val="28"/>
        </w:rPr>
        <w:lastRenderedPageBreak/>
        <w:t>十</w:t>
      </w:r>
      <w:r>
        <w:rPr>
          <w:rFonts w:ascii="標楷體" w:eastAsia="標楷體" w:hAnsi="標楷體"/>
        </w:rPr>
        <w:t>、</w:t>
      </w:r>
      <w:r>
        <w:rPr>
          <w:rFonts w:ascii="標楷體" w:eastAsia="標楷體" w:hAnsi="標楷體" w:cs="Times New Roman"/>
          <w:sz w:val="28"/>
          <w:szCs w:val="28"/>
        </w:rPr>
        <w:t>獎學金初領作業及續領資格、申請審核作業如下：</w:t>
      </w:r>
    </w:p>
    <w:p w14:paraId="2F32E648" w14:textId="77777777" w:rsidR="00042D65" w:rsidRDefault="00000000">
      <w:pPr>
        <w:pStyle w:val="cjk"/>
        <w:snapToGrid w:val="0"/>
        <w:spacing w:before="0" w:after="0" w:line="360" w:lineRule="auto"/>
        <w:ind w:left="850" w:hanging="711"/>
        <w:jc w:val="both"/>
        <w:rPr>
          <w:rFonts w:ascii="標楷體" w:eastAsia="標楷體" w:hAnsi="標楷體" w:cs="Times New Roman"/>
          <w:sz w:val="28"/>
          <w:szCs w:val="28"/>
        </w:rPr>
      </w:pPr>
      <w:r>
        <w:rPr>
          <w:rFonts w:ascii="標楷體" w:eastAsia="標楷體" w:hAnsi="標楷體" w:cs="Times New Roman"/>
          <w:sz w:val="28"/>
          <w:szCs w:val="28"/>
        </w:rPr>
        <w:t>(一) 初領作業：受獎生第一學年初領者，應於第一學年註冊後向學校繳交本會核定受獎公函等受獎影本證明文件。</w:t>
      </w:r>
    </w:p>
    <w:p w14:paraId="4EB919B8" w14:textId="77777777" w:rsidR="00042D65" w:rsidRDefault="00000000">
      <w:pPr>
        <w:pStyle w:val="cjk"/>
        <w:snapToGrid w:val="0"/>
        <w:spacing w:before="0" w:after="0" w:line="360" w:lineRule="auto"/>
        <w:ind w:left="850" w:hanging="711"/>
        <w:jc w:val="both"/>
        <w:rPr>
          <w:rFonts w:ascii="標楷體" w:eastAsia="標楷體" w:hAnsi="標楷體" w:cs="Times New Roman"/>
          <w:sz w:val="28"/>
          <w:szCs w:val="28"/>
        </w:rPr>
      </w:pPr>
      <w:r>
        <w:rPr>
          <w:rFonts w:ascii="標楷體" w:eastAsia="標楷體" w:hAnsi="標楷體" w:cs="Times New Roman"/>
          <w:sz w:val="28"/>
          <w:szCs w:val="28"/>
        </w:rPr>
        <w:t>(二) 續領資格：</w:t>
      </w:r>
    </w:p>
    <w:p w14:paraId="2E1C7F36" w14:textId="77777777" w:rsidR="00042D65" w:rsidRDefault="00000000">
      <w:pPr>
        <w:pStyle w:val="cjk"/>
        <w:snapToGrid w:val="0"/>
        <w:spacing w:before="0" w:after="0" w:line="360" w:lineRule="auto"/>
        <w:ind w:left="851" w:hanging="426"/>
        <w:jc w:val="both"/>
      </w:pPr>
      <w:r>
        <w:rPr>
          <w:rFonts w:ascii="標楷體" w:eastAsia="標楷體" w:hAnsi="標楷體" w:cs="Times New Roman"/>
          <w:sz w:val="28"/>
          <w:szCs w:val="28"/>
        </w:rPr>
        <w:t>1. 符合前點之受獎生在學期間每學期修習九學分以上，頂尖獎學金獲獎者學年學業總平均成績為A或八十五分以上，且操行總平均成績達八十分（或相同等第）以上；傑出獎學金獲獎者學年學業總平均成績為A-或八十分以上，且操行總平均成績達八十分（或相同等第）以上；如於在學期間成為交換生，於交換期間所修習之國外學分及成績應先經由國內就讀學校採認。</w:t>
      </w:r>
    </w:p>
    <w:p w14:paraId="16490C84" w14:textId="77777777" w:rsidR="00042D65" w:rsidRDefault="00000000">
      <w:pPr>
        <w:pStyle w:val="cjk"/>
        <w:snapToGrid w:val="0"/>
        <w:spacing w:before="0" w:after="0" w:line="360" w:lineRule="auto"/>
        <w:ind w:left="851" w:hanging="426"/>
        <w:jc w:val="both"/>
        <w:rPr>
          <w:rFonts w:ascii="標楷體" w:eastAsia="標楷體" w:hAnsi="標楷體" w:cs="Times New Roman"/>
          <w:sz w:val="28"/>
          <w:szCs w:val="28"/>
        </w:rPr>
      </w:pPr>
      <w:r>
        <w:rPr>
          <w:rFonts w:ascii="標楷體" w:eastAsia="標楷體" w:hAnsi="標楷體" w:cs="Times New Roman"/>
          <w:sz w:val="28"/>
          <w:szCs w:val="28"/>
        </w:rPr>
        <w:t>2. 前一學年成績未達前目基準者，不得申請。但以後學年成績再達前目基準者，得再申請。</w:t>
      </w:r>
    </w:p>
    <w:p w14:paraId="0B71EBE3" w14:textId="77777777" w:rsidR="00042D65" w:rsidRDefault="00000000">
      <w:pPr>
        <w:pStyle w:val="cjk"/>
        <w:snapToGrid w:val="0"/>
        <w:spacing w:before="0" w:after="0" w:line="360" w:lineRule="auto"/>
        <w:ind w:left="850" w:hanging="711"/>
        <w:jc w:val="both"/>
        <w:rPr>
          <w:rFonts w:ascii="標楷體" w:eastAsia="標楷體" w:hAnsi="標楷體" w:cs="Times New Roman"/>
          <w:sz w:val="28"/>
          <w:szCs w:val="28"/>
        </w:rPr>
      </w:pPr>
      <w:r>
        <w:rPr>
          <w:rFonts w:ascii="標楷體" w:eastAsia="標楷體" w:hAnsi="標楷體" w:cs="Times New Roman"/>
          <w:sz w:val="28"/>
          <w:szCs w:val="28"/>
        </w:rPr>
        <w:t>(三) 第二學年以後，受獎生應檢具符合前款規定之成績單向就讀學校申請續領；學校應辦理受獎生續領受獎資格審核，填送續領審核結果送本會備查後通知受獎生，由就讀學校依規定辦理獎學金請款作業。</w:t>
      </w:r>
    </w:p>
    <w:p w14:paraId="2C732554" w14:textId="77777777" w:rsidR="00042D65" w:rsidRDefault="00000000">
      <w:pPr>
        <w:pStyle w:val="a3"/>
        <w:spacing w:line="360" w:lineRule="auto"/>
        <w:ind w:left="624" w:hanging="907"/>
        <w:jc w:val="both"/>
      </w:pPr>
      <w:r>
        <w:rPr>
          <w:rFonts w:ascii="標楷體" w:eastAsia="標楷體" w:hAnsi="標楷體"/>
          <w:sz w:val="28"/>
          <w:szCs w:val="28"/>
        </w:rPr>
        <w:t>十一、受獎生經查申請文件有偽造、</w:t>
      </w:r>
      <w:proofErr w:type="gramStart"/>
      <w:r>
        <w:rPr>
          <w:rFonts w:ascii="標楷體" w:eastAsia="標楷體" w:hAnsi="標楷體"/>
          <w:sz w:val="28"/>
          <w:szCs w:val="28"/>
        </w:rPr>
        <w:t>不</w:t>
      </w:r>
      <w:proofErr w:type="gramEnd"/>
      <w:r>
        <w:rPr>
          <w:rFonts w:ascii="標楷體" w:eastAsia="標楷體" w:hAnsi="標楷體"/>
          <w:sz w:val="28"/>
          <w:szCs w:val="28"/>
        </w:rPr>
        <w:t>實情事或退學者，由本會撤銷其資格，已領取之獎學金應予繳回，並依情節追究相關法律責任。</w:t>
      </w:r>
    </w:p>
    <w:sectPr w:rsidR="00042D65">
      <w:footerReference w:type="default" r:id="rId6"/>
      <w:pgSz w:w="11906" w:h="16838"/>
      <w:pgMar w:top="851" w:right="1083" w:bottom="1276" w:left="1418" w:header="72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A1567" w14:textId="77777777" w:rsidR="000A2A81" w:rsidRDefault="000A2A81">
      <w:r>
        <w:separator/>
      </w:r>
    </w:p>
  </w:endnote>
  <w:endnote w:type="continuationSeparator" w:id="0">
    <w:p w14:paraId="32038909" w14:textId="77777777" w:rsidR="000A2A81" w:rsidRDefault="000A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10601000101010101"/>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3804" w14:textId="77777777" w:rsidR="00000000" w:rsidRDefault="00000000">
    <w:pPr>
      <w:pStyle w:val="a5"/>
      <w:jc w:val="center"/>
    </w:pPr>
    <w:r>
      <w:rPr>
        <w:rFonts w:ascii="標楷體" w:eastAsia="標楷體" w:hAnsi="標楷體"/>
      </w:rPr>
      <w:t>第</w:t>
    </w:r>
    <w:r>
      <w:rPr>
        <w:rFonts w:ascii="標楷體" w:eastAsia="標楷體" w:hAnsi="標楷體"/>
        <w:lang w:val="zh-TW"/>
      </w:rPr>
      <w:fldChar w:fldCharType="begin"/>
    </w:r>
    <w:r>
      <w:rPr>
        <w:rFonts w:ascii="標楷體" w:eastAsia="標楷體" w:hAnsi="標楷體"/>
        <w:lang w:val="zh-TW"/>
      </w:rPr>
      <w:instrText xml:space="preserve"> PAGE </w:instrText>
    </w:r>
    <w:r>
      <w:rPr>
        <w:rFonts w:ascii="標楷體" w:eastAsia="標楷體" w:hAnsi="標楷體"/>
        <w:lang w:val="zh-TW"/>
      </w:rPr>
      <w:fldChar w:fldCharType="separate"/>
    </w:r>
    <w:r>
      <w:rPr>
        <w:rFonts w:ascii="標楷體" w:eastAsia="標楷體" w:hAnsi="標楷體"/>
        <w:lang w:val="zh-TW"/>
      </w:rPr>
      <w:t>4</w:t>
    </w:r>
    <w:r>
      <w:rPr>
        <w:rFonts w:ascii="標楷體" w:eastAsia="標楷體" w:hAnsi="標楷體"/>
        <w:lang w:val="zh-TW"/>
      </w:rPr>
      <w:fldChar w:fldCharType="end"/>
    </w:r>
    <w:r>
      <w:rPr>
        <w:rFonts w:ascii="標楷體" w:eastAsia="標楷體" w:hAnsi="標楷體"/>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CEAB5" w14:textId="77777777" w:rsidR="000A2A81" w:rsidRDefault="000A2A81">
      <w:r>
        <w:rPr>
          <w:color w:val="000000"/>
        </w:rPr>
        <w:separator/>
      </w:r>
    </w:p>
  </w:footnote>
  <w:footnote w:type="continuationSeparator" w:id="0">
    <w:p w14:paraId="1F381397" w14:textId="77777777" w:rsidR="000A2A81" w:rsidRDefault="000A2A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42D65"/>
    <w:rsid w:val="00042D65"/>
    <w:rsid w:val="000A2A81"/>
    <w:rsid w:val="00121281"/>
    <w:rsid w:val="00B93BE6"/>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10CCE"/>
  <w15:docId w15:val="{13094BFB-61B6-4699-A4E5-667DDD197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cjk">
    <w:name w:val="cjk"/>
    <w:basedOn w:val="Textbody"/>
    <w:pPr>
      <w:widowControl/>
      <w:spacing w:before="100" w:after="142" w:line="288" w:lineRule="auto"/>
    </w:pPr>
    <w:rPr>
      <w:rFonts w:ascii="新細明體" w:hAnsi="新細明體" w:cs="新細明體"/>
    </w:rPr>
  </w:style>
  <w:style w:type="paragraph" w:styleId="a3">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a4">
    <w:name w:val="header"/>
    <w:basedOn w:val="Textbody"/>
    <w:pPr>
      <w:tabs>
        <w:tab w:val="center" w:pos="4153"/>
        <w:tab w:val="right" w:pos="8306"/>
      </w:tabs>
      <w:snapToGrid w:val="0"/>
    </w:pPr>
    <w:rPr>
      <w:sz w:val="20"/>
      <w:szCs w:val="20"/>
    </w:rPr>
  </w:style>
  <w:style w:type="paragraph" w:styleId="a5">
    <w:name w:val="footer"/>
    <w:basedOn w:val="Textbody"/>
    <w:pPr>
      <w:tabs>
        <w:tab w:val="center" w:pos="4153"/>
        <w:tab w:val="right" w:pos="8306"/>
      </w:tabs>
      <w:snapToGrid w:val="0"/>
    </w:pPr>
    <w:rPr>
      <w:sz w:val="20"/>
      <w:szCs w:val="20"/>
    </w:rPr>
  </w:style>
  <w:style w:type="character" w:customStyle="1" w:styleId="a6">
    <w:name w:val="頁首 字元"/>
    <w:basedOn w:val="a0"/>
    <w:rPr>
      <w:rFonts w:ascii="Calibri" w:eastAsia="新細明體" w:hAnsi="Calibri" w:cs="Calibri"/>
      <w:kern w:val="0"/>
      <w:sz w:val="20"/>
      <w:szCs w:val="20"/>
    </w:rPr>
  </w:style>
  <w:style w:type="character" w:customStyle="1" w:styleId="a7">
    <w:name w:val="頁尾 字元"/>
    <w:basedOn w:val="a0"/>
    <w:rPr>
      <w:rFonts w:ascii="Calibri" w:eastAsia="新細明體" w:hAnsi="Calibri" w:cs="Calibri"/>
      <w:kern w:val="0"/>
      <w:sz w:val="20"/>
      <w:szCs w:val="20"/>
    </w:rPr>
  </w:style>
  <w:style w:type="character" w:customStyle="1" w:styleId="NumberingSymbols">
    <w:name w:val="Numbering Symbol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coralieliu</dc:creator>
  <cp:lastModifiedBy>Pornpisut Sutthirattanaporn</cp:lastModifiedBy>
  <cp:revision>2</cp:revision>
  <cp:lastPrinted>2025-10-07T09:51:00Z</cp:lastPrinted>
  <dcterms:created xsi:type="dcterms:W3CDTF">2026-01-05T07:47:00Z</dcterms:created>
  <dcterms:modified xsi:type="dcterms:W3CDTF">2026-01-05T07:47:00Z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af775bbe-a120-45e4-9e89-08998a5284fc</vt:lpwstr>
  </property>
</Properties>
</file>