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E908" w14:textId="77777777" w:rsidR="001D381A" w:rsidRDefault="00000000">
      <w:pPr>
        <w:pStyle w:val="Standard"/>
        <w:snapToGrid w:val="0"/>
        <w:spacing w:line="5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6051B" wp14:editId="120EA172">
                <wp:simplePos x="0" y="0"/>
                <wp:positionH relativeFrom="column">
                  <wp:posOffset>-69120</wp:posOffset>
                </wp:positionH>
                <wp:positionV relativeFrom="paragraph">
                  <wp:posOffset>-358920</wp:posOffset>
                </wp:positionV>
                <wp:extent cx="666720" cy="14760"/>
                <wp:effectExtent l="0" t="0" r="19080" b="23340"/>
                <wp:wrapNone/>
                <wp:docPr id="90962031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3D3E3" w14:textId="77777777" w:rsidR="001D381A" w:rsidRDefault="00000000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6051B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5.45pt;margin-top:-28.25pt;width:52.5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" strokeweight=".74pt">
                <v:textbox style="mso-fit-shape-to-text:t">
                  <w:txbxContent>
                    <w:p w14:paraId="13E3D3E3" w14:textId="77777777" w:rsidR="001D381A" w:rsidRDefault="00000000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color w:val="0070C0"/>
          <w:sz w:val="36"/>
          <w:szCs w:val="36"/>
          <w:u w:val="single"/>
        </w:rPr>
        <w:t xml:space="preserve">　　</w:t>
      </w:r>
      <w:r>
        <w:rPr>
          <w:rFonts w:ascii="標楷體" w:eastAsia="標楷體" w:hAnsi="標楷體" w:cs="標楷體"/>
          <w:b/>
          <w:color w:val="0070C0"/>
          <w:sz w:val="36"/>
          <w:szCs w:val="36"/>
        </w:rPr>
        <w:t>地區「僑務委員會2026年海外正體漢字文化節活動」</w:t>
      </w:r>
    </w:p>
    <w:p w14:paraId="0F72B233" w14:textId="77777777" w:rsidR="001D381A" w:rsidRDefault="00000000">
      <w:pPr>
        <w:pStyle w:val="Standard"/>
        <w:snapToGrid w:val="0"/>
        <w:spacing w:line="500" w:lineRule="exact"/>
        <w:jc w:val="center"/>
        <w:rPr>
          <w:rFonts w:ascii="標楷體" w:eastAsia="標楷體" w:hAnsi="標楷體" w:cs="標楷體"/>
          <w:b/>
          <w:color w:val="0070C0"/>
          <w:sz w:val="36"/>
          <w:szCs w:val="36"/>
        </w:rPr>
      </w:pPr>
      <w:r>
        <w:rPr>
          <w:rFonts w:ascii="標楷體" w:eastAsia="標楷體" w:hAnsi="標楷體" w:cs="標楷體"/>
          <w:b/>
          <w:color w:val="0070C0"/>
          <w:sz w:val="36"/>
          <w:szCs w:val="36"/>
        </w:rPr>
        <w:t>成果報告表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066"/>
        <w:gridCol w:w="749"/>
        <w:gridCol w:w="794"/>
        <w:gridCol w:w="1020"/>
        <w:gridCol w:w="1815"/>
      </w:tblGrid>
      <w:tr w:rsidR="001D381A" w14:paraId="467ECD8C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FD48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主辦單位</w:t>
            </w:r>
          </w:p>
        </w:tc>
        <w:tc>
          <w:tcPr>
            <w:tcW w:w="7258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9A30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</w:p>
        </w:tc>
      </w:tr>
      <w:tr w:rsidR="001D381A" w14:paraId="4D2914D3" w14:textId="7777777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50D9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活動名稱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5844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</w:p>
        </w:tc>
      </w:tr>
      <w:tr w:rsidR="001D381A" w14:paraId="712328DB" w14:textId="77777777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C09D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活動日期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1855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51CB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活動地點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9537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D381A" w14:paraId="7EDB8C74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5D81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主要活動形式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191E" w14:textId="77777777" w:rsidR="001D381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 xml:space="preserve">□實體活動    □線上活動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（請依主要活動形式，擇一勾選）</w:t>
            </w:r>
          </w:p>
        </w:tc>
      </w:tr>
      <w:tr w:rsidR="001D381A" w14:paraId="16D70F08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484F" w14:textId="77777777" w:rsidR="001D381A" w:rsidRDefault="0000000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活動參加人數</w:t>
            </w:r>
          </w:p>
          <w:p w14:paraId="1DEAD671" w14:textId="77777777" w:rsidR="001D381A" w:rsidRDefault="00000000">
            <w:pPr>
              <w:pStyle w:val="Standard"/>
              <w:snapToGrid w:val="0"/>
              <w:spacing w:after="72" w:line="3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（含非參賽人員）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7B6D" w14:textId="77777777" w:rsidR="001D381A" w:rsidRDefault="00000000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僑界人士：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人次</w:t>
            </w:r>
          </w:p>
          <w:p w14:paraId="6658DE49" w14:textId="77777777" w:rsidR="001D381A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主流人士：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人次</w:t>
            </w:r>
          </w:p>
          <w:p w14:paraId="7A54809D" w14:textId="77777777" w:rsidR="001D381A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主流貴賓名單（含姓名及職銜）：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u w:val="single"/>
              </w:rPr>
              <w:t xml:space="preserve">                 </w:t>
            </w:r>
          </w:p>
        </w:tc>
      </w:tr>
      <w:tr w:rsidR="001D381A" w14:paraId="4439A02C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7375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活動類型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2944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□正體漢字識讀競賽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（如漢字辨認、寫字、書法、打字、聽讀、查字典等）</w:t>
            </w:r>
          </w:p>
          <w:p w14:paraId="5E9606C5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□學藝競賽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（如作文、徵文、演講、朗讀、說故事、華語歌唱、閱讀能力測驗等）</w:t>
            </w:r>
          </w:p>
          <w:p w14:paraId="3C8E9114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□文藝展演或園遊會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（如漢字揮毫、教學園遊會、漢字闖關遊戲、象棋等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）</w:t>
            </w:r>
          </w:p>
          <w:p w14:paraId="44607A1E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□其他（具漢字文化推廣效益活動）：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　　　　　　</w:t>
            </w:r>
          </w:p>
        </w:tc>
      </w:tr>
      <w:tr w:rsidR="001D381A" w14:paraId="4EA41EF8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9890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媒體報導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D1AF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1.主流媒體：刊登或報導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次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（請提供剪報等資料）</w:t>
            </w:r>
          </w:p>
          <w:p w14:paraId="7D700CB3" w14:textId="77777777" w:rsidR="001D381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2.華文媒體：刊登或報導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次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（請提供剪報等資料）</w:t>
            </w:r>
          </w:p>
        </w:tc>
      </w:tr>
      <w:tr w:rsidR="001D381A" w14:paraId="01B7FAAC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F853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活動成果紀要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2EAB" w14:textId="77777777" w:rsidR="001D381A" w:rsidRDefault="001D381A">
            <w:pPr>
              <w:pStyle w:val="Standard"/>
              <w:snapToGrid w:val="0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</w:p>
          <w:p w14:paraId="66C61788" w14:textId="77777777" w:rsidR="001D381A" w:rsidRDefault="001D381A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5881AC33" w14:textId="77777777" w:rsidR="001D381A" w:rsidRDefault="00000000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主辦單位負責人簽章：</w:t>
            </w:r>
          </w:p>
        </w:tc>
      </w:tr>
      <w:tr w:rsidR="001D381A" w14:paraId="513A1327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394E" w14:textId="77777777" w:rsidR="001D381A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預算經費</w:t>
            </w:r>
          </w:p>
          <w:p w14:paraId="5E5B2E3E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幣別：</w:t>
            </w:r>
          </w:p>
          <w:p w14:paraId="6B09E73D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□美元</w:t>
            </w:r>
          </w:p>
          <w:p w14:paraId="75F90133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□歐元</w:t>
            </w:r>
          </w:p>
          <w:p w14:paraId="6CAFED0C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□日圓</w:t>
            </w:r>
          </w:p>
          <w:p w14:paraId="3425D860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□澳幣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ADD2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收入項目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2E0E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金額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7D9F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支出項目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885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金額</w:t>
            </w:r>
          </w:p>
        </w:tc>
      </w:tr>
      <w:tr w:rsidR="001D381A" w14:paraId="47A8023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9B0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4FE9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547D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3E1E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BE5F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D381A" w14:paraId="69BEF720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478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E5B2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C298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0E65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5FB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D381A" w14:paraId="7589BD06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88A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4195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DAB5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029C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DEA2" w14:textId="77777777" w:rsidR="001D381A" w:rsidRDefault="001D381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D381A" w14:paraId="5ED842F9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76A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DF06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活動總收入（A）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DAC6" w14:textId="77777777" w:rsidR="001D381A" w:rsidRDefault="001D381A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9F7D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活動總支出（B）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7C23" w14:textId="77777777" w:rsidR="001D381A" w:rsidRDefault="001D381A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1D381A" w14:paraId="110614B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38C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05F9" w14:textId="77777777" w:rsidR="001D381A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結餘款＝（A）-（B）：</w:t>
            </w:r>
          </w:p>
        </w:tc>
      </w:tr>
      <w:tr w:rsidR="001D381A" w14:paraId="77BF5E17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D871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駐外單位評核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307C" w14:textId="77777777" w:rsidR="001D381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評核意見：</w:t>
            </w:r>
          </w:p>
          <w:p w14:paraId="6550B8D2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64CF3DD5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7D8403A5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4C8CC707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4FBC3B92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3CB0" w14:textId="77777777" w:rsidR="001D381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建議事項：</w:t>
            </w:r>
          </w:p>
          <w:p w14:paraId="3892EDF3" w14:textId="77777777" w:rsidR="001D381A" w:rsidRDefault="001D381A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D381A" w14:paraId="0C025805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8EE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A874" w14:textId="77777777" w:rsidR="001D381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□實地查核　□書面查核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4BFF" w14:textId="77777777" w:rsidR="001D381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駐外單位簽章：</w:t>
            </w:r>
          </w:p>
        </w:tc>
      </w:tr>
      <w:tr w:rsidR="001D381A" w14:paraId="0A3F7CC5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7E40" w14:textId="77777777" w:rsidR="001D381A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備註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2D33" w14:textId="77777777" w:rsidR="001D381A" w:rsidRDefault="00000000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一、請優先使用電腦繕打。</w:t>
            </w:r>
          </w:p>
          <w:p w14:paraId="11D9D01A" w14:textId="77777777" w:rsidR="001D381A" w:rsidRDefault="00000000">
            <w:pPr>
              <w:pStyle w:val="Standard"/>
              <w:snapToGrid w:val="0"/>
              <w:spacing w:line="240" w:lineRule="atLeast"/>
              <w:ind w:left="400" w:hanging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二、如一活動同時接受二個以上政府機關補助者，應於預算經費欄位列出各機關 名稱及補助金額。</w:t>
            </w:r>
          </w:p>
          <w:p w14:paraId="6C112F5D" w14:textId="77777777" w:rsidR="001D381A" w:rsidRDefault="00000000">
            <w:pPr>
              <w:pStyle w:val="Standard"/>
              <w:snapToGrid w:val="0"/>
              <w:spacing w:line="240" w:lineRule="atLeast"/>
              <w:ind w:left="400" w:hanging="4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各季經費核銷期限原則如下：第一季活動為4月20日前、第二季活動為7月20日前、第三季活動為10月20日前、第四季活動為11月20日前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14:paraId="6A52EC48" w14:textId="77777777" w:rsidR="001D381A" w:rsidRDefault="00000000">
            <w:pPr>
              <w:pStyle w:val="Standard"/>
              <w:snapToGrid w:val="0"/>
              <w:spacing w:line="240" w:lineRule="atLeast"/>
              <w:ind w:left="400" w:hanging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四、核銷應檢附本表、收支清單、原始支出憑證正本、及活動成果照片或剪報，經駐外單位核轉本會，並將活動照片及文字上傳至本會「全球華文網」（網址：https://www.huayuworld.org）「僑校園地」專區。</w:t>
            </w:r>
          </w:p>
        </w:tc>
      </w:tr>
    </w:tbl>
    <w:p w14:paraId="40A259A6" w14:textId="77777777" w:rsidR="001D381A" w:rsidRDefault="001D381A">
      <w:pPr>
        <w:pStyle w:val="Standard"/>
        <w:snapToGrid w:val="0"/>
        <w:spacing w:line="0" w:lineRule="atLeast"/>
        <w:rPr>
          <w:rFonts w:ascii="標楷體" w:eastAsia="標楷體" w:hAnsi="標楷體" w:cs="標楷體"/>
          <w:sz w:val="12"/>
          <w:szCs w:val="12"/>
        </w:rPr>
      </w:pPr>
    </w:p>
    <w:sectPr w:rsidR="001D381A">
      <w:pgSz w:w="11906" w:h="16838"/>
      <w:pgMar w:top="1134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423D" w14:textId="77777777" w:rsidR="0035048D" w:rsidRDefault="0035048D">
      <w:pPr>
        <w:rPr>
          <w:rFonts w:hint="eastAsia"/>
        </w:rPr>
      </w:pPr>
      <w:r>
        <w:separator/>
      </w:r>
    </w:p>
  </w:endnote>
  <w:endnote w:type="continuationSeparator" w:id="0">
    <w:p w14:paraId="0C71DE4B" w14:textId="77777777" w:rsidR="0035048D" w:rsidRDefault="003504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8C35" w14:textId="77777777" w:rsidR="0035048D" w:rsidRDefault="003504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44BC30" w14:textId="77777777" w:rsidR="0035048D" w:rsidRDefault="003504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E73"/>
    <w:multiLevelType w:val="multilevel"/>
    <w:tmpl w:val="10026BE8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color w:val="000000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 w16cid:durableId="204146049">
    <w:abstractNumId w:val="0"/>
  </w:num>
  <w:num w:numId="2" w16cid:durableId="5432565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381A"/>
    <w:rsid w:val="001D381A"/>
    <w:rsid w:val="0035048D"/>
    <w:rsid w:val="00AA655C"/>
    <w:rsid w:val="00B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CC89"/>
  <w15:docId w15:val="{6040214F-D522-48DC-92D2-59C17A1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b/>
      <w:bCs/>
      <w:color w:val="000000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cp:lastModifiedBy>委員會 僑務</cp:lastModifiedBy>
  <cp:revision>2</cp:revision>
  <dcterms:created xsi:type="dcterms:W3CDTF">2025-12-31T10:35:00Z</dcterms:created>
  <dcterms:modified xsi:type="dcterms:W3CDTF">2025-12-31T10:35:00Z</dcterms:modified>
</cp:coreProperties>
</file>