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C337F7" w14:textId="02C7DAD5" w:rsidR="00124C25" w:rsidRPr="003A7928" w:rsidRDefault="00124C25" w:rsidP="00124C25">
      <w:pPr>
        <w:jc w:val="center"/>
        <w:rPr>
          <w:rFonts w:eastAsia="細明體"/>
          <w:b/>
          <w:bCs/>
          <w:sz w:val="24"/>
          <w:szCs w:val="24"/>
        </w:rPr>
      </w:pPr>
      <w:r w:rsidRPr="003A7928">
        <w:rPr>
          <w:rFonts w:eastAsia="細明體"/>
          <w:b/>
          <w:bCs/>
          <w:sz w:val="24"/>
          <w:szCs w:val="24"/>
        </w:rPr>
        <w:t xml:space="preserve">Prospectus for the OCAC Scholarship </w:t>
      </w:r>
      <w:proofErr w:type="gramStart"/>
      <w:r w:rsidRPr="003A7928">
        <w:rPr>
          <w:rFonts w:eastAsia="細明體"/>
          <w:b/>
          <w:bCs/>
          <w:sz w:val="24"/>
          <w:szCs w:val="24"/>
        </w:rPr>
        <w:t>To</w:t>
      </w:r>
      <w:proofErr w:type="gramEnd"/>
      <w:r w:rsidRPr="003A7928">
        <w:rPr>
          <w:rFonts w:eastAsia="細明體"/>
          <w:b/>
          <w:bCs/>
          <w:sz w:val="24"/>
          <w:szCs w:val="24"/>
        </w:rPr>
        <w:t xml:space="preserve"> Reward Top and Outstanding Overseas</w:t>
      </w:r>
    </w:p>
    <w:p w14:paraId="0046E3AA" w14:textId="4822DA38" w:rsidR="00124C25" w:rsidRPr="003A7928" w:rsidRDefault="00124C25" w:rsidP="00124C25">
      <w:pPr>
        <w:jc w:val="center"/>
        <w:rPr>
          <w:rFonts w:eastAsia="細明體"/>
          <w:b/>
          <w:bCs/>
          <w:sz w:val="24"/>
          <w:szCs w:val="24"/>
        </w:rPr>
      </w:pPr>
      <w:r w:rsidRPr="003A7928">
        <w:rPr>
          <w:rFonts w:eastAsia="細明體"/>
          <w:b/>
          <w:bCs/>
          <w:sz w:val="24"/>
          <w:szCs w:val="24"/>
        </w:rPr>
        <w:t>Compatriot Students for Studying at Universities in Taiwan</w:t>
      </w:r>
    </w:p>
    <w:p w14:paraId="3A9897A5" w14:textId="7C1A8310" w:rsidR="00124C25" w:rsidRPr="003A7928" w:rsidRDefault="00124C25" w:rsidP="00124C25">
      <w:pPr>
        <w:jc w:val="center"/>
        <w:rPr>
          <w:rFonts w:eastAsia="細明體"/>
          <w:b/>
          <w:bCs/>
          <w:sz w:val="24"/>
          <w:szCs w:val="24"/>
        </w:rPr>
      </w:pPr>
      <w:r w:rsidRPr="003A7928">
        <w:rPr>
          <w:rFonts w:eastAsia="細明體"/>
          <w:b/>
          <w:bCs/>
          <w:sz w:val="24"/>
          <w:szCs w:val="24"/>
        </w:rPr>
        <w:t>Greater New York area (including NY, NJ, CT, PA)</w:t>
      </w:r>
    </w:p>
    <w:p w14:paraId="6F72CF48" w14:textId="07755AC1" w:rsidR="00124C25" w:rsidRPr="003A7928" w:rsidRDefault="009A5483" w:rsidP="009A5483">
      <w:pPr>
        <w:ind w:firstLineChars="177" w:firstLine="425"/>
        <w:jc w:val="center"/>
        <w:rPr>
          <w:rFonts w:eastAsia="細明體"/>
          <w:b/>
          <w:bCs/>
          <w:sz w:val="24"/>
          <w:szCs w:val="24"/>
        </w:rPr>
      </w:pPr>
      <w:r w:rsidRPr="003A7928">
        <w:rPr>
          <w:rFonts w:eastAsia="細明體"/>
          <w:b/>
          <w:bCs/>
          <w:sz w:val="24"/>
          <w:szCs w:val="24"/>
        </w:rPr>
        <w:t>(2026 Fall Admission)</w:t>
      </w:r>
    </w:p>
    <w:p w14:paraId="4985344E" w14:textId="0336B143" w:rsidR="009A5483" w:rsidRPr="003A7928" w:rsidRDefault="009A5483" w:rsidP="009A5483">
      <w:pPr>
        <w:pStyle w:val="a3"/>
        <w:numPr>
          <w:ilvl w:val="0"/>
          <w:numId w:val="27"/>
        </w:numPr>
        <w:rPr>
          <w:rFonts w:eastAsia="細明體"/>
          <w:szCs w:val="24"/>
        </w:rPr>
      </w:pPr>
      <w:r w:rsidRPr="003A7928">
        <w:rPr>
          <w:rFonts w:eastAsia="細明體"/>
          <w:szCs w:val="24"/>
        </w:rPr>
        <w:t xml:space="preserve">In order to reward top and outstanding overseas Compatriot students studying in Taiwan for a bachelor's degree, based on the "Medium and Long-term Individual Social Development Project 2023 to 2026- Expanding the Cultivation and Retention of Overseas Compatriot Students" approved by the Executive Yuan's document Yuan Tai Wai Zi No.110024110 on August 31, 2022, the Overseas Community Affairs Council (OCAC) specifically stipulates the "OCAC Directions for Approval of Scholarships for Top and Outstanding Overseas Compatriot Students to Study at Universities in Taiwan.” </w:t>
      </w:r>
    </w:p>
    <w:p w14:paraId="47312804" w14:textId="77777777" w:rsidR="00D60474" w:rsidRPr="003A7928" w:rsidRDefault="00D60474" w:rsidP="00D60474">
      <w:pPr>
        <w:pStyle w:val="a3"/>
        <w:rPr>
          <w:rFonts w:eastAsia="細明體"/>
          <w:szCs w:val="24"/>
        </w:rPr>
      </w:pPr>
    </w:p>
    <w:p w14:paraId="07B763D0" w14:textId="2CA72B81" w:rsidR="009A5483" w:rsidRPr="003A7928" w:rsidRDefault="009A5483" w:rsidP="009A5483">
      <w:pPr>
        <w:pStyle w:val="a3"/>
        <w:numPr>
          <w:ilvl w:val="0"/>
          <w:numId w:val="27"/>
        </w:numPr>
        <w:rPr>
          <w:rFonts w:eastAsia="細明體"/>
          <w:szCs w:val="24"/>
        </w:rPr>
      </w:pPr>
      <w:r w:rsidRPr="003A7928">
        <w:rPr>
          <w:rFonts w:eastAsia="細明體"/>
          <w:szCs w:val="24"/>
        </w:rPr>
        <w:t>Scholarship amount and quota:</w:t>
      </w:r>
    </w:p>
    <w:p w14:paraId="59750430" w14:textId="77777777" w:rsidR="00124C25" w:rsidRPr="003A7928" w:rsidRDefault="00124C25" w:rsidP="00124C25">
      <w:pPr>
        <w:rPr>
          <w:rFonts w:eastAsia="細明體"/>
          <w:b/>
          <w:bCs/>
          <w:sz w:val="24"/>
          <w:szCs w:val="24"/>
        </w:rPr>
      </w:pPr>
    </w:p>
    <w:p w14:paraId="5BC89221" w14:textId="0C0367D7" w:rsidR="00124C25" w:rsidRPr="003A7928" w:rsidRDefault="00124C25" w:rsidP="009A5483">
      <w:pPr>
        <w:pStyle w:val="a3"/>
        <w:numPr>
          <w:ilvl w:val="0"/>
          <w:numId w:val="28"/>
        </w:numPr>
        <w:rPr>
          <w:rFonts w:eastAsia="細明體"/>
          <w:szCs w:val="24"/>
        </w:rPr>
      </w:pPr>
      <w:r w:rsidRPr="003A7928">
        <w:rPr>
          <w:rFonts w:eastAsia="細明體"/>
          <w:b/>
          <w:bCs/>
          <w:szCs w:val="24"/>
        </w:rPr>
        <w:t xml:space="preserve">Top Overseas Compatriot Students Scholarship: </w:t>
      </w:r>
      <w:r w:rsidRPr="003A7928">
        <w:rPr>
          <w:rFonts w:eastAsia="細明體"/>
          <w:szCs w:val="24"/>
        </w:rPr>
        <w:t>NT$260,000 per academic year (same below), totaling NT$1.04 million over four years.</w:t>
      </w:r>
      <w:r w:rsidRPr="003A7928">
        <w:rPr>
          <w:rFonts w:eastAsia="細明體"/>
          <w:b/>
          <w:bCs/>
          <w:szCs w:val="24"/>
        </w:rPr>
        <w:t xml:space="preserve"> The Culture Center of Taipei Economic and Cultural</w:t>
      </w:r>
      <w:r w:rsidR="00334CCC" w:rsidRPr="003A7928">
        <w:rPr>
          <w:rFonts w:eastAsia="細明體" w:hint="eastAsia"/>
          <w:b/>
          <w:bCs/>
          <w:szCs w:val="24"/>
        </w:rPr>
        <w:t xml:space="preserve"> </w:t>
      </w:r>
      <w:r w:rsidRPr="003A7928">
        <w:rPr>
          <w:rFonts w:eastAsia="細明體"/>
          <w:b/>
          <w:bCs/>
          <w:szCs w:val="24"/>
        </w:rPr>
        <w:t xml:space="preserve">Office in New York </w:t>
      </w:r>
      <w:r w:rsidRPr="003A7928">
        <w:rPr>
          <w:rFonts w:eastAsia="細明體"/>
          <w:szCs w:val="24"/>
        </w:rPr>
        <w:t>shall plan the selection process and select the best candidates</w:t>
      </w:r>
      <w:r w:rsidRPr="003A7928">
        <w:rPr>
          <w:rFonts w:eastAsia="細明體"/>
          <w:b/>
          <w:bCs/>
          <w:szCs w:val="24"/>
        </w:rPr>
        <w:t xml:space="preserve"> from the Greater New York area to submit to the Overseas Community Affairs Council for approval. </w:t>
      </w:r>
    </w:p>
    <w:p w14:paraId="79C4372E" w14:textId="79B36231" w:rsidR="009A5483" w:rsidRPr="003A7928" w:rsidRDefault="00124C25" w:rsidP="009A5483">
      <w:pPr>
        <w:pStyle w:val="a3"/>
        <w:numPr>
          <w:ilvl w:val="0"/>
          <w:numId w:val="28"/>
        </w:numPr>
        <w:rPr>
          <w:rFonts w:eastAsia="細明體"/>
          <w:szCs w:val="24"/>
        </w:rPr>
      </w:pPr>
      <w:r w:rsidRPr="003A7928">
        <w:rPr>
          <w:rFonts w:eastAsia="細明體"/>
          <w:b/>
          <w:bCs/>
          <w:szCs w:val="24"/>
        </w:rPr>
        <w:t xml:space="preserve">Outstanding Overseas Compatriot Students Scholarship: </w:t>
      </w:r>
      <w:r w:rsidRPr="003A7928">
        <w:rPr>
          <w:rFonts w:eastAsia="細明體"/>
          <w:szCs w:val="24"/>
        </w:rPr>
        <w:t xml:space="preserve">NT$100,000 per academic year, totaling NT$400,000 over four years. </w:t>
      </w:r>
      <w:r w:rsidRPr="003A7928">
        <w:rPr>
          <w:rFonts w:eastAsia="細明體"/>
          <w:b/>
          <w:bCs/>
          <w:szCs w:val="24"/>
        </w:rPr>
        <w:t>The Culture Center of Taipei Economic and Cultural</w:t>
      </w:r>
      <w:r w:rsidR="00334CCC" w:rsidRPr="003A7928">
        <w:rPr>
          <w:rFonts w:eastAsia="細明體" w:hint="eastAsia"/>
          <w:b/>
          <w:bCs/>
          <w:szCs w:val="24"/>
        </w:rPr>
        <w:t xml:space="preserve"> </w:t>
      </w:r>
      <w:r w:rsidRPr="003A7928">
        <w:rPr>
          <w:rFonts w:eastAsia="細明體"/>
          <w:b/>
          <w:bCs/>
          <w:szCs w:val="24"/>
        </w:rPr>
        <w:t>Office in New York</w:t>
      </w:r>
      <w:r w:rsidRPr="003A7928">
        <w:rPr>
          <w:rFonts w:eastAsia="細明體"/>
          <w:szCs w:val="24"/>
        </w:rPr>
        <w:t xml:space="preserve"> shall plan the selection process and select the best candidates </w:t>
      </w:r>
      <w:r w:rsidRPr="003A7928">
        <w:rPr>
          <w:rFonts w:eastAsia="細明體"/>
          <w:b/>
          <w:bCs/>
          <w:szCs w:val="24"/>
        </w:rPr>
        <w:t>from the Greater New York area to submit to the Overseas Community Affairs Council for approval.</w:t>
      </w:r>
    </w:p>
    <w:p w14:paraId="4038A895" w14:textId="77777777" w:rsidR="00D60474" w:rsidRPr="003A7928" w:rsidRDefault="00D60474" w:rsidP="00D60474">
      <w:pPr>
        <w:pStyle w:val="a3"/>
        <w:rPr>
          <w:rFonts w:eastAsia="細明體"/>
          <w:szCs w:val="24"/>
        </w:rPr>
      </w:pPr>
    </w:p>
    <w:p w14:paraId="22031939" w14:textId="3A5F6C22" w:rsidR="00124C25" w:rsidRPr="003A7928" w:rsidRDefault="00124C25" w:rsidP="009A5483">
      <w:pPr>
        <w:pStyle w:val="a3"/>
        <w:numPr>
          <w:ilvl w:val="0"/>
          <w:numId w:val="27"/>
        </w:numPr>
        <w:rPr>
          <w:rFonts w:eastAsia="細明體"/>
          <w:szCs w:val="24"/>
        </w:rPr>
      </w:pPr>
      <w:r w:rsidRPr="003A7928">
        <w:rPr>
          <w:rFonts w:eastAsia="細明體"/>
          <w:szCs w:val="24"/>
        </w:rPr>
        <w:t xml:space="preserve">The application eligibility is as follows: </w:t>
      </w:r>
    </w:p>
    <w:p w14:paraId="6374893A" w14:textId="77777777" w:rsidR="00124C25" w:rsidRPr="003A7928" w:rsidRDefault="00124C25" w:rsidP="00124C25">
      <w:pPr>
        <w:rPr>
          <w:rFonts w:eastAsia="細明體"/>
          <w:sz w:val="24"/>
          <w:szCs w:val="24"/>
        </w:rPr>
      </w:pPr>
    </w:p>
    <w:p w14:paraId="657B11C5" w14:textId="3D659D31" w:rsidR="00C22633" w:rsidRPr="003A7928" w:rsidRDefault="00124C25" w:rsidP="009A5483">
      <w:pPr>
        <w:pStyle w:val="a3"/>
        <w:numPr>
          <w:ilvl w:val="0"/>
          <w:numId w:val="29"/>
        </w:numPr>
        <w:rPr>
          <w:rFonts w:eastAsia="細明體"/>
          <w:szCs w:val="24"/>
        </w:rPr>
      </w:pPr>
      <w:r w:rsidRPr="003A7928">
        <w:rPr>
          <w:rFonts w:eastAsia="細明體"/>
          <w:szCs w:val="24"/>
        </w:rPr>
        <w:t xml:space="preserve">Overseas compatriot students who have graduated from a high school or above, have achieved excellent academic performance, demonstrated good conduct, and </w:t>
      </w:r>
      <w:proofErr w:type="gramStart"/>
      <w:r w:rsidRPr="003A7928">
        <w:rPr>
          <w:rFonts w:eastAsia="細明體"/>
          <w:szCs w:val="24"/>
        </w:rPr>
        <w:t>meet</w:t>
      </w:r>
      <w:proofErr w:type="gramEnd"/>
      <w:r w:rsidRPr="003A7928">
        <w:rPr>
          <w:rFonts w:eastAsia="細明體"/>
          <w:szCs w:val="24"/>
        </w:rPr>
        <w:t xml:space="preserve"> the requirements of Article 2 of the Regulations Regarding Study and Counseling Assistance for Overseas Chinese Students in Taiwan to study for a bachelor's degree in Taiwan.</w:t>
      </w:r>
    </w:p>
    <w:p w14:paraId="2D4398C0" w14:textId="77777777" w:rsidR="00C22633" w:rsidRPr="003A7928" w:rsidRDefault="00124C25" w:rsidP="009A5483">
      <w:pPr>
        <w:pStyle w:val="a3"/>
        <w:numPr>
          <w:ilvl w:val="0"/>
          <w:numId w:val="29"/>
        </w:numPr>
        <w:rPr>
          <w:rFonts w:eastAsia="細明體"/>
          <w:szCs w:val="24"/>
        </w:rPr>
      </w:pPr>
      <w:r w:rsidRPr="003A7928">
        <w:rPr>
          <w:rFonts w:eastAsia="細明體"/>
          <w:szCs w:val="24"/>
        </w:rPr>
        <w:t>Before the application deadline, the applicant's average academic performance is equivalent to that of all domestic senior secondary schools and above. The top scholarship score is 88 points as the lowest score or within the top 5% of the class, and the outstanding scholarship score is 85 points as the lowest or within 10% of the whole class, and the overall average conduct score is above 80 points. To cope with the different academic systems and performance evaluation methods in different countries, the overseas office that accepts the application and unit designated by the OCAC shall submit the overall average academic grade conversion standard in accordance with the provisions of the preceding paragraph and send it to the OCAC for</w:t>
      </w:r>
      <w:r w:rsidR="006F0A4D" w:rsidRPr="003A7928">
        <w:rPr>
          <w:rFonts w:eastAsia="細明體" w:hint="eastAsia"/>
          <w:szCs w:val="24"/>
        </w:rPr>
        <w:t xml:space="preserve"> </w:t>
      </w:r>
      <w:r w:rsidRPr="003A7928">
        <w:rPr>
          <w:rFonts w:eastAsia="細明體"/>
          <w:szCs w:val="24"/>
        </w:rPr>
        <w:t xml:space="preserve">reference; if there </w:t>
      </w:r>
      <w:proofErr w:type="gramStart"/>
      <w:r w:rsidRPr="003A7928">
        <w:rPr>
          <w:rFonts w:eastAsia="細明體"/>
          <w:szCs w:val="24"/>
        </w:rPr>
        <w:t>is</w:t>
      </w:r>
      <w:proofErr w:type="gramEnd"/>
      <w:r w:rsidRPr="003A7928">
        <w:rPr>
          <w:rFonts w:eastAsia="細明體"/>
          <w:szCs w:val="24"/>
        </w:rPr>
        <w:t xml:space="preserve"> no conduct grades, multiple factors shall be used for performance evaluation.</w:t>
      </w:r>
    </w:p>
    <w:p w14:paraId="7C89718B" w14:textId="77777777" w:rsidR="00C22633" w:rsidRPr="003A7928" w:rsidRDefault="00124C25" w:rsidP="009A5483">
      <w:pPr>
        <w:pStyle w:val="a3"/>
        <w:numPr>
          <w:ilvl w:val="0"/>
          <w:numId w:val="29"/>
        </w:numPr>
        <w:rPr>
          <w:rFonts w:eastAsia="細明體"/>
          <w:szCs w:val="24"/>
        </w:rPr>
      </w:pPr>
      <w:r w:rsidRPr="003A7928">
        <w:rPr>
          <w:rFonts w:eastAsia="細明體"/>
          <w:szCs w:val="24"/>
        </w:rPr>
        <w:t xml:space="preserve">Any of the following circumstances are not allowed to apply: </w:t>
      </w:r>
    </w:p>
    <w:p w14:paraId="3F80B948" w14:textId="77777777" w:rsidR="00C22633" w:rsidRPr="003A7928" w:rsidRDefault="00124C25" w:rsidP="009A5483">
      <w:pPr>
        <w:pStyle w:val="a3"/>
        <w:numPr>
          <w:ilvl w:val="0"/>
          <w:numId w:val="30"/>
        </w:numPr>
        <w:rPr>
          <w:rFonts w:eastAsia="細明體"/>
          <w:szCs w:val="24"/>
        </w:rPr>
      </w:pPr>
      <w:r w:rsidRPr="003A7928">
        <w:rPr>
          <w:rFonts w:eastAsia="細明體"/>
          <w:szCs w:val="24"/>
        </w:rPr>
        <w:t>Have retained their student status at a domestic university or have registered to attend a domestic university in Taiwan.</w:t>
      </w:r>
    </w:p>
    <w:p w14:paraId="2BAE1857" w14:textId="77777777" w:rsidR="00C22633" w:rsidRPr="003A7928" w:rsidRDefault="00124C25" w:rsidP="009A5483">
      <w:pPr>
        <w:pStyle w:val="a3"/>
        <w:numPr>
          <w:ilvl w:val="0"/>
          <w:numId w:val="30"/>
        </w:numPr>
        <w:rPr>
          <w:rFonts w:eastAsia="細明體"/>
          <w:szCs w:val="24"/>
        </w:rPr>
      </w:pPr>
      <w:r w:rsidRPr="003A7928">
        <w:rPr>
          <w:rFonts w:eastAsia="細明體"/>
          <w:szCs w:val="24"/>
        </w:rPr>
        <w:t>Have studied in Taiwan at the same level as the degree program you are applying for.</w:t>
      </w:r>
    </w:p>
    <w:p w14:paraId="6733E01B" w14:textId="6DB56994" w:rsidR="00C22633" w:rsidRPr="003A7928" w:rsidRDefault="00124C25" w:rsidP="009A5483">
      <w:pPr>
        <w:pStyle w:val="a3"/>
        <w:numPr>
          <w:ilvl w:val="0"/>
          <w:numId w:val="30"/>
        </w:numPr>
        <w:rPr>
          <w:rFonts w:eastAsia="細明體"/>
          <w:szCs w:val="24"/>
        </w:rPr>
      </w:pPr>
      <w:r w:rsidRPr="003A7928">
        <w:rPr>
          <w:rFonts w:eastAsia="細明體"/>
          <w:szCs w:val="24"/>
        </w:rPr>
        <w:t>While studying in the Academy of Preparatory Programs for Overseas Compatriot Students of National Taiwan Normal University</w:t>
      </w:r>
      <w:r w:rsidR="00D80613" w:rsidRPr="00D80613">
        <w:rPr>
          <w:rFonts w:eastAsia="細明體"/>
          <w:color w:val="FF0000"/>
          <w:szCs w:val="24"/>
        </w:rPr>
        <w:t>, International Foundation Program of domestic universities</w:t>
      </w:r>
      <w:r w:rsidRPr="003A7928">
        <w:rPr>
          <w:rFonts w:eastAsia="細明體"/>
          <w:szCs w:val="24"/>
        </w:rPr>
        <w:t xml:space="preserve"> </w:t>
      </w:r>
      <w:r w:rsidRPr="003A7928">
        <w:rPr>
          <w:rFonts w:eastAsia="細明體"/>
          <w:szCs w:val="24"/>
        </w:rPr>
        <w:lastRenderedPageBreak/>
        <w:t>and domestic public and private senior high schools (including vocational high schools) in Taiwan or after graduation, enroll in domestic university/college after graduation.</w:t>
      </w:r>
    </w:p>
    <w:p w14:paraId="7B34AA53" w14:textId="77777777" w:rsidR="00C22633" w:rsidRPr="003A7928" w:rsidRDefault="00124C25" w:rsidP="009A5483">
      <w:pPr>
        <w:pStyle w:val="a3"/>
        <w:numPr>
          <w:ilvl w:val="0"/>
          <w:numId w:val="30"/>
        </w:numPr>
        <w:rPr>
          <w:rFonts w:eastAsia="細明體"/>
          <w:szCs w:val="24"/>
        </w:rPr>
      </w:pPr>
      <w:r w:rsidRPr="003A7928">
        <w:rPr>
          <w:rFonts w:eastAsia="細明體"/>
          <w:szCs w:val="24"/>
        </w:rPr>
        <w:t>Students are exchange students or dual/joint degree students recruited by Taiwan’s universities based on academic cooperation agreements signed with foreign schools.</w:t>
      </w:r>
    </w:p>
    <w:p w14:paraId="7EB96947" w14:textId="77777777" w:rsidR="00C22633" w:rsidRPr="003A7928" w:rsidRDefault="00124C25" w:rsidP="009A5483">
      <w:pPr>
        <w:pStyle w:val="a3"/>
        <w:numPr>
          <w:ilvl w:val="0"/>
          <w:numId w:val="30"/>
        </w:numPr>
        <w:rPr>
          <w:rFonts w:eastAsia="細明體"/>
          <w:szCs w:val="24"/>
        </w:rPr>
      </w:pPr>
      <w:r w:rsidRPr="003A7928">
        <w:rPr>
          <w:rFonts w:eastAsia="細明體"/>
          <w:szCs w:val="24"/>
        </w:rPr>
        <w:t>This scholarship has been revoked.</w:t>
      </w:r>
    </w:p>
    <w:p w14:paraId="10AF87F6" w14:textId="77777777" w:rsidR="00D60474" w:rsidRPr="003A7928" w:rsidRDefault="00124C25" w:rsidP="009A5483">
      <w:pPr>
        <w:pStyle w:val="a3"/>
        <w:numPr>
          <w:ilvl w:val="0"/>
          <w:numId w:val="30"/>
        </w:numPr>
        <w:rPr>
          <w:rFonts w:eastAsia="細明體"/>
          <w:szCs w:val="24"/>
        </w:rPr>
      </w:pPr>
      <w:r w:rsidRPr="003A7928">
        <w:rPr>
          <w:rFonts w:eastAsia="細明體"/>
          <w:szCs w:val="24"/>
        </w:rPr>
        <w:t xml:space="preserve">While studying in Taiwan, also receive tuition and miscellaneous fee subsidies, </w:t>
      </w:r>
      <w:proofErr w:type="spellStart"/>
      <w:proofErr w:type="gramStart"/>
      <w:r w:rsidRPr="003A7928">
        <w:rPr>
          <w:rFonts w:eastAsia="細明體"/>
          <w:szCs w:val="24"/>
        </w:rPr>
        <w:t>exemptions,or</w:t>
      </w:r>
      <w:proofErr w:type="spellEnd"/>
      <w:proofErr w:type="gramEnd"/>
      <w:r w:rsidRPr="003A7928">
        <w:rPr>
          <w:rFonts w:eastAsia="細明體"/>
          <w:szCs w:val="24"/>
        </w:rPr>
        <w:t xml:space="preserve"> scholarships and bursaries set by our government agencies (institutions); however, this does not include tuition and miscellaneous fee subsidies, exemptions, or scholarships and bursaries provided by the school where the student is a scholarship recipient.</w:t>
      </w:r>
    </w:p>
    <w:p w14:paraId="2D62A74D" w14:textId="39446A51" w:rsidR="00980D41" w:rsidRPr="003A7928" w:rsidRDefault="00124C25" w:rsidP="00D60474">
      <w:pPr>
        <w:pStyle w:val="a3"/>
        <w:rPr>
          <w:rFonts w:eastAsia="細明體"/>
          <w:szCs w:val="24"/>
        </w:rPr>
      </w:pPr>
      <w:r w:rsidRPr="003A7928">
        <w:rPr>
          <w:rFonts w:eastAsia="細明體"/>
          <w:szCs w:val="24"/>
        </w:rPr>
        <w:t xml:space="preserve"> </w:t>
      </w:r>
    </w:p>
    <w:p w14:paraId="65D908AE" w14:textId="3D7F80B2" w:rsidR="00980D41" w:rsidRPr="003A7928" w:rsidRDefault="00124C25" w:rsidP="009A5483">
      <w:pPr>
        <w:pStyle w:val="a3"/>
        <w:numPr>
          <w:ilvl w:val="0"/>
          <w:numId w:val="27"/>
        </w:numPr>
        <w:spacing w:line="480" w:lineRule="auto"/>
        <w:rPr>
          <w:rFonts w:eastAsia="細明體"/>
          <w:szCs w:val="24"/>
        </w:rPr>
      </w:pPr>
      <w:r w:rsidRPr="003A7928">
        <w:rPr>
          <w:rFonts w:eastAsia="細明體"/>
          <w:szCs w:val="24"/>
        </w:rPr>
        <w:t xml:space="preserve">Scholarship duration: </w:t>
      </w:r>
    </w:p>
    <w:p w14:paraId="4453B294" w14:textId="59F6B174" w:rsidR="00980D41" w:rsidRPr="003A7928" w:rsidRDefault="00124C25" w:rsidP="00D60474">
      <w:pPr>
        <w:pStyle w:val="a3"/>
        <w:numPr>
          <w:ilvl w:val="0"/>
          <w:numId w:val="38"/>
        </w:numPr>
        <w:rPr>
          <w:rFonts w:eastAsia="細明體"/>
          <w:szCs w:val="24"/>
        </w:rPr>
      </w:pPr>
      <w:r w:rsidRPr="003A7928">
        <w:rPr>
          <w:rFonts w:eastAsia="細明體"/>
          <w:szCs w:val="24"/>
        </w:rPr>
        <w:t>The maximum scholarship period is four years.</w:t>
      </w:r>
    </w:p>
    <w:p w14:paraId="5C77FCEC" w14:textId="77777777" w:rsidR="00980D41" w:rsidRPr="003A7928" w:rsidRDefault="00124C25" w:rsidP="00D60474">
      <w:pPr>
        <w:pStyle w:val="a3"/>
        <w:numPr>
          <w:ilvl w:val="0"/>
          <w:numId w:val="38"/>
        </w:numPr>
        <w:rPr>
          <w:rFonts w:eastAsia="細明體"/>
          <w:szCs w:val="24"/>
        </w:rPr>
      </w:pPr>
      <w:proofErr w:type="gramStart"/>
      <w:r w:rsidRPr="003A7928">
        <w:rPr>
          <w:rFonts w:eastAsia="細明體"/>
          <w:szCs w:val="24"/>
        </w:rPr>
        <w:t>.From</w:t>
      </w:r>
      <w:proofErr w:type="gramEnd"/>
      <w:r w:rsidRPr="003A7928">
        <w:rPr>
          <w:rFonts w:eastAsia="細明體"/>
          <w:szCs w:val="24"/>
        </w:rPr>
        <w:t xml:space="preserve"> September 1 of the current school year to August 31 of the following year. </w:t>
      </w:r>
    </w:p>
    <w:p w14:paraId="7B9A6E6E" w14:textId="77777777" w:rsidR="00980D41" w:rsidRPr="003A7928" w:rsidRDefault="00124C25" w:rsidP="00D60474">
      <w:pPr>
        <w:pStyle w:val="a3"/>
        <w:numPr>
          <w:ilvl w:val="0"/>
          <w:numId w:val="38"/>
        </w:numPr>
        <w:rPr>
          <w:rFonts w:eastAsia="細明體"/>
          <w:szCs w:val="24"/>
        </w:rPr>
      </w:pPr>
      <w:r w:rsidRPr="003A7928">
        <w:rPr>
          <w:rFonts w:eastAsia="細明體"/>
          <w:szCs w:val="24"/>
        </w:rPr>
        <w:t>If a student is suspended from school for any reason, his/her eligibility will be revoked and the scholarship will be stopped. The scholarships received during the year of suspension shall be paid back in full if the amount is less than one-half according to the period of study before suspension; if the scholarship is more than one-half but less than three-quarters, half shall be paid back; If more than three-quarters has been received, there is no need to return it.</w:t>
      </w:r>
    </w:p>
    <w:p w14:paraId="151A130D" w14:textId="77777777" w:rsidR="00980D41" w:rsidRPr="003A7928" w:rsidRDefault="00124C25" w:rsidP="00D60474">
      <w:pPr>
        <w:pStyle w:val="a3"/>
        <w:numPr>
          <w:ilvl w:val="0"/>
          <w:numId w:val="38"/>
        </w:numPr>
        <w:rPr>
          <w:rFonts w:eastAsia="細明體"/>
          <w:szCs w:val="24"/>
        </w:rPr>
      </w:pPr>
      <w:r w:rsidRPr="003A7928">
        <w:rPr>
          <w:rFonts w:eastAsia="細明體"/>
          <w:szCs w:val="24"/>
        </w:rPr>
        <w:t>Scholarship recipients should arrive at the school on time to register. Those who fail to come to Taiwan to study within the time limit will be deemed to have given up their eligibility to receive the scholarship and it will not be retained.</w:t>
      </w:r>
    </w:p>
    <w:p w14:paraId="57504C80" w14:textId="77777777" w:rsidR="00980D41" w:rsidRPr="003A7928" w:rsidRDefault="00124C25" w:rsidP="00D60474">
      <w:pPr>
        <w:pStyle w:val="a3"/>
        <w:numPr>
          <w:ilvl w:val="0"/>
          <w:numId w:val="38"/>
        </w:numPr>
        <w:rPr>
          <w:rFonts w:eastAsia="細明體"/>
          <w:szCs w:val="24"/>
        </w:rPr>
      </w:pPr>
      <w:r w:rsidRPr="003A7928">
        <w:rPr>
          <w:rFonts w:eastAsia="細明體"/>
          <w:szCs w:val="24"/>
        </w:rPr>
        <w:t xml:space="preserve">When a scholarship student is approved to transfer by the current school and the school to which he/she intends to transfer, the original school should state the category of the scholarship received, the start and end year of the award, and the month and year of transfer, and notify the recipient and the school to which he is transferring in a letter. The school to which the student transfers should state the month and year it agrees to transfer the scholarship recipient in an official letter to the scholarship recipient and the school he/she is transferring from. Official </w:t>
      </w:r>
      <w:r w:rsidR="00980D41" w:rsidRPr="003A7928">
        <w:rPr>
          <w:rFonts w:eastAsia="細明體" w:hint="eastAsia"/>
          <w:szCs w:val="24"/>
        </w:rPr>
        <w:t>L</w:t>
      </w:r>
      <w:r w:rsidRPr="003A7928">
        <w:rPr>
          <w:rFonts w:eastAsia="細明體"/>
          <w:szCs w:val="24"/>
        </w:rPr>
        <w:t>etters from the school the student transfers from and to school should be copied to the OCAC relevant overseas missions or designated units by the OCAC.</w:t>
      </w:r>
    </w:p>
    <w:p w14:paraId="53FD58CC" w14:textId="77777777" w:rsidR="00D60474" w:rsidRPr="003A7928" w:rsidRDefault="00D60474" w:rsidP="00D60474">
      <w:pPr>
        <w:pStyle w:val="a3"/>
        <w:rPr>
          <w:rFonts w:eastAsia="細明體"/>
          <w:szCs w:val="24"/>
        </w:rPr>
      </w:pPr>
    </w:p>
    <w:p w14:paraId="2106110B" w14:textId="1C866E9D" w:rsidR="00124C25" w:rsidRPr="003A7928" w:rsidRDefault="00124C25" w:rsidP="009A5483">
      <w:pPr>
        <w:pStyle w:val="a3"/>
        <w:numPr>
          <w:ilvl w:val="0"/>
          <w:numId w:val="27"/>
        </w:numPr>
        <w:spacing w:line="480" w:lineRule="auto"/>
        <w:rPr>
          <w:rFonts w:eastAsia="細明體"/>
          <w:b/>
          <w:bCs/>
          <w:szCs w:val="24"/>
        </w:rPr>
      </w:pPr>
      <w:r w:rsidRPr="003A7928">
        <w:rPr>
          <w:rFonts w:eastAsia="細明體"/>
          <w:b/>
          <w:bCs/>
          <w:sz w:val="22"/>
          <w:szCs w:val="28"/>
        </w:rPr>
        <w:t>Applicants should submit the following documents from now until _02/28/202</w:t>
      </w:r>
      <w:r w:rsidR="00C22633" w:rsidRPr="003A7928">
        <w:rPr>
          <w:rFonts w:eastAsia="細明體" w:hint="eastAsia"/>
          <w:b/>
          <w:bCs/>
          <w:sz w:val="22"/>
          <w:szCs w:val="28"/>
        </w:rPr>
        <w:t>6</w:t>
      </w:r>
      <w:r w:rsidRPr="003A7928">
        <w:rPr>
          <w:rFonts w:eastAsia="細明體"/>
          <w:b/>
          <w:bCs/>
          <w:sz w:val="22"/>
          <w:szCs w:val="28"/>
        </w:rPr>
        <w:t>_:</w:t>
      </w:r>
      <w:r w:rsidRPr="003A7928">
        <w:rPr>
          <w:rFonts w:eastAsia="細明體"/>
          <w:b/>
          <w:bCs/>
          <w:szCs w:val="24"/>
        </w:rPr>
        <w:t xml:space="preserve"> </w:t>
      </w:r>
    </w:p>
    <w:p w14:paraId="7EB23F22" w14:textId="77777777" w:rsidR="00C22633" w:rsidRPr="003A7928" w:rsidRDefault="00124C25" w:rsidP="00C50E93">
      <w:pPr>
        <w:pStyle w:val="a3"/>
        <w:numPr>
          <w:ilvl w:val="0"/>
          <w:numId w:val="32"/>
        </w:numPr>
        <w:rPr>
          <w:rFonts w:eastAsia="細明體"/>
          <w:szCs w:val="24"/>
        </w:rPr>
      </w:pPr>
      <w:r w:rsidRPr="003A7928">
        <w:rPr>
          <w:rFonts w:eastAsia="細明體"/>
          <w:szCs w:val="24"/>
        </w:rPr>
        <w:t xml:space="preserve">Scholarship application form (as attachment) </w:t>
      </w:r>
    </w:p>
    <w:p w14:paraId="7A7A329F" w14:textId="77777777" w:rsidR="00C22633" w:rsidRPr="003A7928" w:rsidRDefault="00C22633" w:rsidP="00C50E93">
      <w:pPr>
        <w:pStyle w:val="a3"/>
        <w:numPr>
          <w:ilvl w:val="0"/>
          <w:numId w:val="32"/>
        </w:numPr>
        <w:rPr>
          <w:rFonts w:eastAsia="細明體"/>
          <w:szCs w:val="24"/>
        </w:rPr>
      </w:pPr>
      <w:proofErr w:type="spellStart"/>
      <w:r w:rsidRPr="003A7928">
        <w:rPr>
          <w:rFonts w:eastAsia="細明體" w:hint="eastAsia"/>
          <w:szCs w:val="24"/>
        </w:rPr>
        <w:t>A</w:t>
      </w:r>
      <w:r w:rsidR="00124C25" w:rsidRPr="003A7928">
        <w:rPr>
          <w:rFonts w:eastAsia="細明體"/>
          <w:szCs w:val="24"/>
        </w:rPr>
        <w:t>copy</w:t>
      </w:r>
      <w:proofErr w:type="spellEnd"/>
      <w:r w:rsidR="00124C25" w:rsidRPr="003A7928">
        <w:rPr>
          <w:rFonts w:eastAsia="細明體"/>
          <w:szCs w:val="24"/>
        </w:rPr>
        <w:t xml:space="preserve"> of the permanent or long-term residence permit for the place of residence. </w:t>
      </w:r>
    </w:p>
    <w:p w14:paraId="23797B15" w14:textId="77777777" w:rsidR="00930D65" w:rsidRPr="003A7928" w:rsidRDefault="00124C25" w:rsidP="00C50E93">
      <w:pPr>
        <w:pStyle w:val="a3"/>
        <w:numPr>
          <w:ilvl w:val="0"/>
          <w:numId w:val="32"/>
        </w:numPr>
        <w:rPr>
          <w:rFonts w:eastAsia="細明體"/>
          <w:szCs w:val="24"/>
        </w:rPr>
      </w:pPr>
      <w:r w:rsidRPr="003A7928">
        <w:rPr>
          <w:rFonts w:eastAsia="細明體"/>
          <w:szCs w:val="24"/>
        </w:rPr>
        <w:t>Copy of highest academic qualification certificate (for applicants applying as current students, a proof of enrollment for the current semester can be submitted first. However, a graduation certificate (or an academic transcript for all years of study) must be obtained and submitted to the school for verification no later than before enrollment in September 202</w:t>
      </w:r>
      <w:r w:rsidR="00C22633" w:rsidRPr="003A7928">
        <w:rPr>
          <w:rFonts w:eastAsia="細明體" w:hint="eastAsia"/>
          <w:szCs w:val="24"/>
        </w:rPr>
        <w:t>6</w:t>
      </w:r>
      <w:r w:rsidRPr="003A7928">
        <w:rPr>
          <w:rFonts w:eastAsia="細明體"/>
          <w:szCs w:val="24"/>
        </w:rPr>
        <w:t>).</w:t>
      </w:r>
      <w:r w:rsidR="00C22633" w:rsidRPr="003A7928">
        <w:rPr>
          <w:rFonts w:eastAsia="細明體" w:hint="eastAsia"/>
          <w:szCs w:val="24"/>
        </w:rPr>
        <w:t xml:space="preserve"> </w:t>
      </w:r>
      <w:r w:rsidRPr="003A7928">
        <w:rPr>
          <w:rFonts w:eastAsia="細明體"/>
          <w:szCs w:val="24"/>
        </w:rPr>
        <w:t xml:space="preserve">and results transcript (if applying as a current graduate and the final semester grades are not yet available, the transcript for that semester is not required). If it is in a language other than Chinese or English, a Chinese translation should be attached. The photocopy and translation should be verified by overseas missions of the Ministry of Foreign Affairs of the ROC or Culture Centers of Taipei Economic and Cultural Offices or sponsoring unit designated by the OCAC. </w:t>
      </w:r>
    </w:p>
    <w:p w14:paraId="603158AA" w14:textId="77777777" w:rsidR="00930D65" w:rsidRPr="003A7928" w:rsidRDefault="00124C25" w:rsidP="00C50E93">
      <w:pPr>
        <w:pStyle w:val="a3"/>
        <w:numPr>
          <w:ilvl w:val="0"/>
          <w:numId w:val="32"/>
        </w:numPr>
        <w:rPr>
          <w:rFonts w:eastAsia="細明體"/>
          <w:szCs w:val="24"/>
        </w:rPr>
      </w:pPr>
      <w:r w:rsidRPr="003A7928">
        <w:rPr>
          <w:rFonts w:eastAsia="細明體"/>
          <w:szCs w:val="24"/>
        </w:rPr>
        <w:t xml:space="preserve">Two recommendation letters from a principal, teacher or tutor, sealed and signed by the </w:t>
      </w:r>
      <w:r w:rsidRPr="003A7928">
        <w:rPr>
          <w:rFonts w:eastAsia="細明體"/>
          <w:szCs w:val="24"/>
        </w:rPr>
        <w:lastRenderedPageBreak/>
        <w:t xml:space="preserve">recommender. </w:t>
      </w:r>
    </w:p>
    <w:p w14:paraId="4E3F9BE9" w14:textId="77777777" w:rsidR="00930D65" w:rsidRPr="003A7928" w:rsidRDefault="00124C25" w:rsidP="00C50E93">
      <w:pPr>
        <w:pStyle w:val="a3"/>
        <w:numPr>
          <w:ilvl w:val="0"/>
          <w:numId w:val="32"/>
        </w:numPr>
        <w:rPr>
          <w:rFonts w:eastAsia="細明體"/>
          <w:szCs w:val="24"/>
        </w:rPr>
      </w:pPr>
      <w:r w:rsidRPr="003A7928">
        <w:rPr>
          <w:rFonts w:eastAsia="細明體"/>
          <w:szCs w:val="24"/>
        </w:rPr>
        <w:t>Autobiography (including study plan).</w:t>
      </w:r>
    </w:p>
    <w:p w14:paraId="22DE3529" w14:textId="2AA9BA84" w:rsidR="00930D65" w:rsidRPr="003A7928" w:rsidRDefault="00124C25" w:rsidP="00C50E93">
      <w:pPr>
        <w:pStyle w:val="a3"/>
        <w:numPr>
          <w:ilvl w:val="0"/>
          <w:numId w:val="32"/>
        </w:numPr>
        <w:rPr>
          <w:rFonts w:eastAsia="細明體"/>
          <w:szCs w:val="24"/>
        </w:rPr>
      </w:pPr>
      <w:r w:rsidRPr="003A7928">
        <w:rPr>
          <w:rFonts w:eastAsia="細明體"/>
          <w:szCs w:val="24"/>
        </w:rPr>
        <w:t xml:space="preserve">Submit documents as set in the prospectus and documents stipulated in the selection regulations announced by the overseas mission in the place of residence or the unit designated by the OCAC. </w:t>
      </w:r>
    </w:p>
    <w:p w14:paraId="2C06637B" w14:textId="07BBE9DC" w:rsidR="00124C25" w:rsidRPr="003A7928" w:rsidRDefault="00124C25" w:rsidP="00C50E93">
      <w:pPr>
        <w:pStyle w:val="a3"/>
        <w:numPr>
          <w:ilvl w:val="0"/>
          <w:numId w:val="32"/>
        </w:numPr>
        <w:rPr>
          <w:rFonts w:eastAsia="細明體"/>
          <w:szCs w:val="24"/>
        </w:rPr>
      </w:pPr>
      <w:r w:rsidRPr="003A7928">
        <w:rPr>
          <w:rFonts w:eastAsia="細明體"/>
          <w:szCs w:val="24"/>
        </w:rPr>
        <w:t xml:space="preserve">Please send relevant application documents (by registered mail or deliver them in person) to the following address: </w:t>
      </w:r>
    </w:p>
    <w:p w14:paraId="48D81EDF" w14:textId="77777777" w:rsidR="00415F41" w:rsidRPr="003A7928" w:rsidRDefault="00415F41" w:rsidP="00415F41">
      <w:pPr>
        <w:pStyle w:val="a3"/>
        <w:ind w:left="905"/>
        <w:rPr>
          <w:rFonts w:eastAsia="細明體"/>
          <w:szCs w:val="24"/>
        </w:rPr>
      </w:pPr>
    </w:p>
    <w:p w14:paraId="0C232B5F" w14:textId="77777777" w:rsidR="00124C25" w:rsidRPr="003A7928" w:rsidRDefault="00124C25" w:rsidP="00C50E93">
      <w:pPr>
        <w:spacing w:line="480" w:lineRule="auto"/>
        <w:rPr>
          <w:rFonts w:eastAsia="細明體"/>
          <w:b/>
          <w:bCs/>
          <w:sz w:val="24"/>
          <w:szCs w:val="40"/>
        </w:rPr>
      </w:pPr>
      <w:r w:rsidRPr="003A7928">
        <w:rPr>
          <w:rFonts w:eastAsia="細明體"/>
          <w:b/>
          <w:bCs/>
          <w:sz w:val="24"/>
          <w:szCs w:val="40"/>
        </w:rPr>
        <w:t xml:space="preserve">Attn: Culture Center of Taipei Economic and Cultural Office in New York </w:t>
      </w:r>
    </w:p>
    <w:p w14:paraId="3C438C24" w14:textId="77777777" w:rsidR="00124C25" w:rsidRPr="003A7928" w:rsidRDefault="00124C25" w:rsidP="00C50E93">
      <w:pPr>
        <w:spacing w:line="480" w:lineRule="auto"/>
        <w:rPr>
          <w:rFonts w:eastAsia="細明體"/>
          <w:b/>
          <w:bCs/>
          <w:sz w:val="24"/>
          <w:szCs w:val="40"/>
        </w:rPr>
      </w:pPr>
      <w:r w:rsidRPr="003A7928">
        <w:rPr>
          <w:rFonts w:eastAsia="細明體"/>
          <w:b/>
          <w:bCs/>
          <w:sz w:val="24"/>
          <w:szCs w:val="40"/>
        </w:rPr>
        <w:t xml:space="preserve">Contact number: 718-886-7770 </w:t>
      </w:r>
    </w:p>
    <w:p w14:paraId="06641680" w14:textId="77777777" w:rsidR="00124C25" w:rsidRPr="003A7928" w:rsidRDefault="00124C25" w:rsidP="00C50E93">
      <w:pPr>
        <w:spacing w:line="480" w:lineRule="auto"/>
        <w:rPr>
          <w:rFonts w:eastAsia="細明體"/>
          <w:b/>
          <w:bCs/>
          <w:sz w:val="24"/>
          <w:szCs w:val="40"/>
        </w:rPr>
      </w:pPr>
      <w:r w:rsidRPr="003A7928">
        <w:rPr>
          <w:rFonts w:eastAsia="細明體"/>
          <w:b/>
          <w:bCs/>
          <w:sz w:val="24"/>
          <w:szCs w:val="40"/>
        </w:rPr>
        <w:t xml:space="preserve">Email: cctecoinny@gmail.com </w:t>
      </w:r>
    </w:p>
    <w:p w14:paraId="48BFE2AC" w14:textId="77777777" w:rsidR="00124C25" w:rsidRPr="003A7928" w:rsidRDefault="00124C25" w:rsidP="00C50E93">
      <w:pPr>
        <w:spacing w:line="480" w:lineRule="auto"/>
        <w:rPr>
          <w:rFonts w:eastAsia="細明體"/>
          <w:b/>
          <w:bCs/>
          <w:sz w:val="24"/>
          <w:szCs w:val="40"/>
        </w:rPr>
      </w:pPr>
      <w:r w:rsidRPr="003A7928">
        <w:rPr>
          <w:rFonts w:eastAsia="細明體"/>
          <w:b/>
          <w:bCs/>
          <w:sz w:val="24"/>
          <w:szCs w:val="40"/>
        </w:rPr>
        <w:t xml:space="preserve">Address: 133-32 41st Rd, Flushing, NY 11355 </w:t>
      </w:r>
    </w:p>
    <w:p w14:paraId="7A03C936" w14:textId="77777777" w:rsidR="00415F41" w:rsidRPr="003A7928" w:rsidRDefault="00415F41" w:rsidP="00415F41">
      <w:pPr>
        <w:spacing w:line="480" w:lineRule="auto"/>
        <w:rPr>
          <w:rFonts w:eastAsia="細明體"/>
          <w:b/>
          <w:bCs/>
          <w:szCs w:val="24"/>
        </w:rPr>
      </w:pPr>
    </w:p>
    <w:p w14:paraId="12F60916" w14:textId="59393814" w:rsidR="00124C25" w:rsidRPr="003A7928" w:rsidRDefault="00124C25" w:rsidP="009A5483">
      <w:pPr>
        <w:pStyle w:val="a3"/>
        <w:numPr>
          <w:ilvl w:val="0"/>
          <w:numId w:val="27"/>
        </w:numPr>
        <w:rPr>
          <w:rFonts w:eastAsia="細明體"/>
          <w:szCs w:val="24"/>
        </w:rPr>
      </w:pPr>
      <w:r w:rsidRPr="003A7928">
        <w:rPr>
          <w:rFonts w:eastAsia="細明體"/>
          <w:szCs w:val="24"/>
        </w:rPr>
        <w:t xml:space="preserve">Applicants should apply to the overseas embassy office in their place of residence or the designated unit of the OCAC. Duplicate applications will not be accepted; the application forms must be complete, and the application documents provided will not be returned. </w:t>
      </w:r>
    </w:p>
    <w:p w14:paraId="105AED18" w14:textId="1FFE34F6" w:rsidR="00124C25" w:rsidRPr="003A7928" w:rsidRDefault="00124C25" w:rsidP="009A5483">
      <w:pPr>
        <w:pStyle w:val="a3"/>
        <w:numPr>
          <w:ilvl w:val="0"/>
          <w:numId w:val="27"/>
        </w:numPr>
        <w:rPr>
          <w:rFonts w:eastAsia="細明體"/>
          <w:szCs w:val="24"/>
        </w:rPr>
      </w:pPr>
      <w:r w:rsidRPr="003A7928">
        <w:rPr>
          <w:rFonts w:eastAsia="細明體"/>
          <w:szCs w:val="24"/>
        </w:rPr>
        <w:t xml:space="preserve">VII. The selection principles for scholarship recipients of overseas missions and units designated by the OCAC receiving applications are as follows: </w:t>
      </w:r>
    </w:p>
    <w:p w14:paraId="5A6DB8D1" w14:textId="77777777" w:rsidR="00415F41" w:rsidRPr="003A7928" w:rsidRDefault="00415F41" w:rsidP="00415F41">
      <w:pPr>
        <w:pStyle w:val="a3"/>
        <w:ind w:left="425"/>
        <w:rPr>
          <w:rFonts w:eastAsia="細明體"/>
          <w:szCs w:val="24"/>
        </w:rPr>
      </w:pPr>
    </w:p>
    <w:p w14:paraId="20F59F1E" w14:textId="77777777" w:rsidR="00B37792" w:rsidRPr="003A7928" w:rsidRDefault="00124C25" w:rsidP="00C50E93">
      <w:pPr>
        <w:pStyle w:val="a3"/>
        <w:numPr>
          <w:ilvl w:val="0"/>
          <w:numId w:val="34"/>
        </w:numPr>
        <w:rPr>
          <w:rFonts w:eastAsia="細明體"/>
          <w:szCs w:val="24"/>
        </w:rPr>
      </w:pPr>
      <w:r w:rsidRPr="003A7928">
        <w:rPr>
          <w:rFonts w:eastAsia="細明體"/>
          <w:szCs w:val="24"/>
        </w:rPr>
        <w:t>In addition to the written preliminary review, the best candidates will be selected for interviews or video interviews to select recipients and those on the reserve list.</w:t>
      </w:r>
    </w:p>
    <w:p w14:paraId="4B8B183F" w14:textId="77777777" w:rsidR="00B37792" w:rsidRPr="003A7928" w:rsidRDefault="00124C25" w:rsidP="00C50E93">
      <w:pPr>
        <w:pStyle w:val="a3"/>
        <w:numPr>
          <w:ilvl w:val="0"/>
          <w:numId w:val="34"/>
        </w:numPr>
        <w:rPr>
          <w:rFonts w:eastAsia="細明體"/>
          <w:szCs w:val="24"/>
        </w:rPr>
      </w:pPr>
      <w:r w:rsidRPr="003A7928">
        <w:rPr>
          <w:rFonts w:eastAsia="細明體"/>
          <w:szCs w:val="24"/>
        </w:rPr>
        <w:t>Priority will be given to scholarship applicants who have passed the Test of Chinese as a Language (TOCFL) and obtained an intermediate or above test certificate.</w:t>
      </w:r>
    </w:p>
    <w:p w14:paraId="58FCF2FE" w14:textId="44666A9D" w:rsidR="00124C25" w:rsidRPr="003A7928" w:rsidRDefault="00124C25" w:rsidP="00C50E93">
      <w:pPr>
        <w:pStyle w:val="a3"/>
        <w:numPr>
          <w:ilvl w:val="0"/>
          <w:numId w:val="34"/>
        </w:numPr>
        <w:rPr>
          <w:rFonts w:eastAsia="細明體"/>
          <w:b/>
          <w:bCs/>
          <w:szCs w:val="24"/>
        </w:rPr>
      </w:pPr>
      <w:r w:rsidRPr="003A7928">
        <w:rPr>
          <w:rFonts w:eastAsia="細明體"/>
          <w:b/>
          <w:bCs/>
          <w:szCs w:val="24"/>
        </w:rPr>
        <w:t xml:space="preserve">Taipei Economic and Cultural Office in New York will submit the result of the selection to the Overseas Community Affairs Council for </w:t>
      </w:r>
      <w:proofErr w:type="gramStart"/>
      <w:r w:rsidRPr="003A7928">
        <w:rPr>
          <w:rFonts w:eastAsia="細明體"/>
          <w:b/>
          <w:bCs/>
          <w:szCs w:val="24"/>
        </w:rPr>
        <w:t>approval .</w:t>
      </w:r>
      <w:proofErr w:type="gramEnd"/>
      <w:r w:rsidRPr="003A7928">
        <w:rPr>
          <w:rFonts w:eastAsia="細明體"/>
          <w:b/>
          <w:bCs/>
          <w:szCs w:val="24"/>
        </w:rPr>
        <w:t xml:space="preserve"> </w:t>
      </w:r>
    </w:p>
    <w:p w14:paraId="46BD611D" w14:textId="77777777" w:rsidR="00B37792" w:rsidRPr="003A7928" w:rsidRDefault="00B37792" w:rsidP="00B37792">
      <w:pPr>
        <w:pStyle w:val="a3"/>
        <w:ind w:left="425"/>
        <w:rPr>
          <w:rFonts w:eastAsia="細明體"/>
          <w:b/>
          <w:bCs/>
          <w:szCs w:val="24"/>
        </w:rPr>
      </w:pPr>
    </w:p>
    <w:p w14:paraId="6F2833C0" w14:textId="1C96CB24" w:rsidR="00124C25" w:rsidRPr="003A7928" w:rsidRDefault="00124C25" w:rsidP="009A5483">
      <w:pPr>
        <w:pStyle w:val="a3"/>
        <w:numPr>
          <w:ilvl w:val="0"/>
          <w:numId w:val="27"/>
        </w:numPr>
        <w:rPr>
          <w:rFonts w:eastAsia="細明體"/>
          <w:szCs w:val="24"/>
        </w:rPr>
      </w:pPr>
      <w:r w:rsidRPr="003A7928">
        <w:rPr>
          <w:rFonts w:eastAsia="細明體"/>
          <w:szCs w:val="24"/>
        </w:rPr>
        <w:t xml:space="preserve">After the award recipients are selected and approval by the OCAC, the approved recipient will be notified and receive an official letter by an ROC representative offices or culture center or sponsoring unit designated by an OCAC. </w:t>
      </w:r>
    </w:p>
    <w:p w14:paraId="74563400" w14:textId="5B021A56" w:rsidR="00124C25" w:rsidRPr="003A7928" w:rsidRDefault="00124C25" w:rsidP="00B37792">
      <w:pPr>
        <w:pStyle w:val="a3"/>
        <w:ind w:left="425"/>
        <w:rPr>
          <w:rFonts w:eastAsia="細明體"/>
          <w:szCs w:val="24"/>
        </w:rPr>
      </w:pPr>
    </w:p>
    <w:p w14:paraId="6B5242BC" w14:textId="77777777" w:rsidR="00B37792" w:rsidRPr="003A7928" w:rsidRDefault="00124C25" w:rsidP="009A5483">
      <w:pPr>
        <w:pStyle w:val="a3"/>
        <w:numPr>
          <w:ilvl w:val="0"/>
          <w:numId w:val="27"/>
        </w:numPr>
        <w:rPr>
          <w:rFonts w:eastAsia="細明體"/>
          <w:b/>
          <w:bCs/>
          <w:szCs w:val="24"/>
        </w:rPr>
      </w:pPr>
      <w:r w:rsidRPr="003A7928">
        <w:rPr>
          <w:rFonts w:eastAsia="細明體"/>
          <w:b/>
          <w:bCs/>
          <w:szCs w:val="24"/>
        </w:rPr>
        <w:t>Those who fail to obtain admission will lose their scholarship eligibility. The overseas ROC representative offices and designated units handling applications should report any vacancies resulting from award recipient relinquishing their eligibility to the OCAC within the specified deadline. The OCAC will then arrange for replacement as needed.</w:t>
      </w:r>
      <w:r w:rsidRPr="003A7928">
        <w:rPr>
          <w:rFonts w:eastAsia="細明體"/>
          <w:szCs w:val="24"/>
        </w:rPr>
        <w:t xml:space="preserve">  </w:t>
      </w:r>
    </w:p>
    <w:p w14:paraId="4DD71112" w14:textId="77777777" w:rsidR="00B37792" w:rsidRPr="003A7928" w:rsidRDefault="00B37792" w:rsidP="00B37792">
      <w:pPr>
        <w:pStyle w:val="a3"/>
        <w:rPr>
          <w:rFonts w:eastAsia="細明體"/>
          <w:szCs w:val="24"/>
        </w:rPr>
      </w:pPr>
    </w:p>
    <w:p w14:paraId="5F4B9A47" w14:textId="77777777" w:rsidR="00B37792" w:rsidRPr="003A7928" w:rsidRDefault="00124C25" w:rsidP="009A5483">
      <w:pPr>
        <w:pStyle w:val="a3"/>
        <w:numPr>
          <w:ilvl w:val="0"/>
          <w:numId w:val="27"/>
        </w:numPr>
        <w:rPr>
          <w:rFonts w:eastAsia="細明體"/>
          <w:szCs w:val="24"/>
        </w:rPr>
      </w:pPr>
      <w:r w:rsidRPr="003A7928">
        <w:rPr>
          <w:rFonts w:eastAsia="細明體"/>
          <w:szCs w:val="24"/>
        </w:rPr>
        <w:t xml:space="preserve">The procedures for initial scholarship receipt, continuing receipt, and application review are as follows: </w:t>
      </w:r>
    </w:p>
    <w:p w14:paraId="726A7E17" w14:textId="77777777" w:rsidR="00B37792" w:rsidRPr="003A7928" w:rsidRDefault="00B37792" w:rsidP="00B37792">
      <w:pPr>
        <w:pStyle w:val="a3"/>
        <w:rPr>
          <w:rFonts w:eastAsia="細明體"/>
          <w:szCs w:val="24"/>
        </w:rPr>
      </w:pPr>
    </w:p>
    <w:p w14:paraId="2DA4069C" w14:textId="6A19151B" w:rsidR="00124C25" w:rsidRPr="003A7928" w:rsidRDefault="00124C25" w:rsidP="00C50E93">
      <w:pPr>
        <w:pStyle w:val="a3"/>
        <w:numPr>
          <w:ilvl w:val="0"/>
          <w:numId w:val="36"/>
        </w:numPr>
        <w:rPr>
          <w:rFonts w:eastAsia="細明體"/>
          <w:szCs w:val="24"/>
        </w:rPr>
      </w:pPr>
      <w:r w:rsidRPr="003A7928">
        <w:rPr>
          <w:rFonts w:eastAsia="細明體"/>
          <w:szCs w:val="24"/>
        </w:rPr>
        <w:t xml:space="preserve">Initial receipt: Students who have received the award at the beginning of the first academic year should submit the official letter from the OCAC approving the award and other </w:t>
      </w:r>
      <w:r w:rsidRPr="003A7928">
        <w:rPr>
          <w:rFonts w:eastAsia="細明體"/>
          <w:szCs w:val="24"/>
        </w:rPr>
        <w:lastRenderedPageBreak/>
        <w:t xml:space="preserve">documents proving the award to the school after registration in the first academic year. </w:t>
      </w:r>
    </w:p>
    <w:p w14:paraId="089E5BDA" w14:textId="354832D3" w:rsidR="00124C25" w:rsidRPr="003A7928" w:rsidRDefault="00124C25" w:rsidP="00C50E93">
      <w:pPr>
        <w:pStyle w:val="a3"/>
        <w:numPr>
          <w:ilvl w:val="0"/>
          <w:numId w:val="36"/>
        </w:numPr>
        <w:rPr>
          <w:rFonts w:eastAsia="細明體"/>
          <w:szCs w:val="24"/>
        </w:rPr>
      </w:pPr>
      <w:r w:rsidRPr="003A7928">
        <w:rPr>
          <w:rFonts w:eastAsia="細明體"/>
          <w:szCs w:val="24"/>
        </w:rPr>
        <w:t xml:space="preserve">Eligibility for continuing receipt: </w:t>
      </w:r>
    </w:p>
    <w:p w14:paraId="659864EB" w14:textId="77777777" w:rsidR="00415F41" w:rsidRPr="003A7928" w:rsidRDefault="00124C25" w:rsidP="00C50E93">
      <w:pPr>
        <w:pStyle w:val="a3"/>
        <w:numPr>
          <w:ilvl w:val="0"/>
          <w:numId w:val="37"/>
        </w:numPr>
        <w:rPr>
          <w:rFonts w:eastAsia="細明體"/>
          <w:szCs w:val="24"/>
        </w:rPr>
      </w:pPr>
      <w:r w:rsidRPr="003A7928">
        <w:rPr>
          <w:rFonts w:eastAsia="細明體"/>
          <w:szCs w:val="24"/>
        </w:rPr>
        <w:t>Recipients who meet the above criteria should study for more than nine credits per semester during their studies. Top scholarship recipients should have an overall average academic grade of A or above 85 points, and an overall average academic grade of 80 points (or equivalent). ) or above; Outstanding Scholarship recipients should have an overall academic average of A- or 80 points or above, and an overall conduct average of 80 points (or same grade) or above; if they become exchange students during their studies, their foreign credits and study grades must be recognized by the domestic school first.</w:t>
      </w:r>
    </w:p>
    <w:p w14:paraId="424067E3" w14:textId="77777777" w:rsidR="00415F41" w:rsidRPr="003A7928" w:rsidRDefault="00124C25" w:rsidP="00C50E93">
      <w:pPr>
        <w:pStyle w:val="a3"/>
        <w:numPr>
          <w:ilvl w:val="0"/>
          <w:numId w:val="37"/>
        </w:numPr>
        <w:rPr>
          <w:rFonts w:eastAsia="細明體"/>
          <w:szCs w:val="24"/>
        </w:rPr>
      </w:pPr>
      <w:r w:rsidRPr="003A7928">
        <w:rPr>
          <w:rFonts w:eastAsia="細明體"/>
          <w:szCs w:val="24"/>
        </w:rPr>
        <w:t>Those whose grades in the previous school year did not meet the current benchmark will not be allowed to apply. However, if grades in subsequent academic years reach the current benchmark, they may apply again.</w:t>
      </w:r>
    </w:p>
    <w:p w14:paraId="5F788EDC" w14:textId="29CBB182" w:rsidR="00124C25" w:rsidRPr="003A7928" w:rsidRDefault="00124C25" w:rsidP="00C50E93">
      <w:pPr>
        <w:pStyle w:val="a3"/>
        <w:numPr>
          <w:ilvl w:val="0"/>
          <w:numId w:val="36"/>
        </w:numPr>
        <w:rPr>
          <w:rFonts w:eastAsia="細明體"/>
          <w:szCs w:val="24"/>
        </w:rPr>
      </w:pPr>
      <w:r w:rsidRPr="003A7928">
        <w:rPr>
          <w:rFonts w:eastAsia="細明體"/>
          <w:szCs w:val="24"/>
        </w:rPr>
        <w:t xml:space="preserve">After the second academic year, award recipients should submit transcripts that meet the provisions of the preceding paragraph and apply to the school for renewal; the school should review the award recipient's eligibility to renew the award, submit the renewal review results to the OCAC for review, and then notify the award recipient. The school </w:t>
      </w:r>
      <w:proofErr w:type="spellStart"/>
      <w:r w:rsidRPr="003A7928">
        <w:rPr>
          <w:rFonts w:eastAsia="細明體"/>
          <w:szCs w:val="24"/>
        </w:rPr>
        <w:t>te</w:t>
      </w:r>
      <w:proofErr w:type="spellEnd"/>
      <w:r w:rsidRPr="003A7928">
        <w:rPr>
          <w:rFonts w:eastAsia="細明體"/>
          <w:szCs w:val="24"/>
        </w:rPr>
        <w:t xml:space="preserve"> recipient attends will handle scholarship applications in accordance with regulations. </w:t>
      </w:r>
    </w:p>
    <w:p w14:paraId="7073E957" w14:textId="77777777" w:rsidR="00415F41" w:rsidRPr="003A7928" w:rsidRDefault="00415F41" w:rsidP="00415F41">
      <w:pPr>
        <w:pStyle w:val="a3"/>
        <w:rPr>
          <w:rFonts w:eastAsia="細明體"/>
          <w:szCs w:val="24"/>
        </w:rPr>
      </w:pPr>
    </w:p>
    <w:p w14:paraId="56620FB8" w14:textId="55150BC4" w:rsidR="00124C25" w:rsidRPr="003A7928" w:rsidRDefault="00124C25" w:rsidP="009A5483">
      <w:pPr>
        <w:pStyle w:val="a3"/>
        <w:numPr>
          <w:ilvl w:val="0"/>
          <w:numId w:val="27"/>
        </w:numPr>
        <w:rPr>
          <w:rFonts w:eastAsia="細明體"/>
          <w:szCs w:val="24"/>
        </w:rPr>
      </w:pPr>
      <w:r w:rsidRPr="003A7928">
        <w:rPr>
          <w:rFonts w:eastAsia="細明體"/>
          <w:szCs w:val="24"/>
        </w:rPr>
        <w:t>If the scholarship recipient's application documents are found to be forged or false, or if he or she drops out, the OCAC will revoke his or her eligibility and pursue related legal liability depending on the seriousness of the situation.</w:t>
      </w:r>
    </w:p>
    <w:p w14:paraId="54D7DBC9" w14:textId="4FDCEAA9" w:rsidR="001D61BA" w:rsidRPr="003A7928" w:rsidRDefault="001D61BA" w:rsidP="00415F41">
      <w:pPr>
        <w:pStyle w:val="a3"/>
        <w:ind w:left="425"/>
      </w:pPr>
    </w:p>
    <w:sectPr w:rsidR="001D61BA" w:rsidRPr="003A7928" w:rsidSect="006A1D6E">
      <w:footerReference w:type="default" r:id="rId7"/>
      <w:pgSz w:w="12240" w:h="15840" w:code="1"/>
      <w:pgMar w:top="1378" w:right="1083" w:bottom="1276" w:left="1418" w:header="851" w:footer="992"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36B68A" w14:textId="77777777" w:rsidR="00A218F2" w:rsidRDefault="00A218F2">
      <w:r>
        <w:separator/>
      </w:r>
    </w:p>
  </w:endnote>
  <w:endnote w:type="continuationSeparator" w:id="0">
    <w:p w14:paraId="19300DF5" w14:textId="77777777" w:rsidR="00A218F2" w:rsidRDefault="00A218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58950C" w14:textId="77777777" w:rsidR="00E103A8" w:rsidRDefault="00FB06FA">
    <w:pPr>
      <w:pStyle w:val="a4"/>
      <w:jc w:val="center"/>
    </w:pPr>
    <w:r>
      <w:rPr>
        <w:rFonts w:ascii="標楷體" w:eastAsia="標楷體" w:hAnsi="標楷體"/>
      </w:rPr>
      <w:fldChar w:fldCharType="begin"/>
    </w:r>
    <w:r>
      <w:rPr>
        <w:rFonts w:ascii="標楷體" w:eastAsia="標楷體" w:hAnsi="標楷體"/>
      </w:rPr>
      <w:instrText xml:space="preserve"> PAGE </w:instrText>
    </w:r>
    <w:r>
      <w:rPr>
        <w:rFonts w:ascii="標楷體" w:eastAsia="標楷體" w:hAnsi="標楷體"/>
      </w:rPr>
      <w:fldChar w:fldCharType="separate"/>
    </w:r>
    <w:r w:rsidR="003308F2">
      <w:rPr>
        <w:rFonts w:ascii="標楷體" w:eastAsia="標楷體" w:hAnsi="標楷體"/>
        <w:noProof/>
      </w:rPr>
      <w:t>3</w:t>
    </w:r>
    <w:r>
      <w:rPr>
        <w:rFonts w:ascii="標楷體" w:eastAsia="標楷體" w:hAnsi="標楷體"/>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A6D904" w14:textId="77777777" w:rsidR="00A218F2" w:rsidRDefault="00A218F2">
      <w:r>
        <w:separator/>
      </w:r>
    </w:p>
  </w:footnote>
  <w:footnote w:type="continuationSeparator" w:id="0">
    <w:p w14:paraId="6A200F7D" w14:textId="77777777" w:rsidR="00A218F2" w:rsidRDefault="00A218F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55C7B"/>
    <w:multiLevelType w:val="hybridMultilevel"/>
    <w:tmpl w:val="4B0EEB56"/>
    <w:lvl w:ilvl="0" w:tplc="C76AE902">
      <w:start w:val="1"/>
      <w:numFmt w:val="decimal"/>
      <w:lvlText w:val="%1."/>
      <w:lvlJc w:val="left"/>
      <w:pPr>
        <w:ind w:left="480" w:hanging="480"/>
      </w:pPr>
      <w:rPr>
        <w:rFonts w:hint="default"/>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520522A"/>
    <w:multiLevelType w:val="hybridMultilevel"/>
    <w:tmpl w:val="93D4A43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8D17ACC"/>
    <w:multiLevelType w:val="multilevel"/>
    <w:tmpl w:val="13F63A3E"/>
    <w:lvl w:ilvl="0">
      <w:start w:val="1"/>
      <w:numFmt w:val="upperRoman"/>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3" w15:restartNumberingAfterBreak="0">
    <w:nsid w:val="10067B6A"/>
    <w:multiLevelType w:val="hybridMultilevel"/>
    <w:tmpl w:val="614CFA8C"/>
    <w:lvl w:ilvl="0" w:tplc="C76AE902">
      <w:start w:val="1"/>
      <w:numFmt w:val="decimal"/>
      <w:lvlText w:val="%1."/>
      <w:lvlJc w:val="left"/>
      <w:pPr>
        <w:ind w:left="905" w:hanging="480"/>
      </w:pPr>
      <w:rPr>
        <w:rFonts w:hint="default"/>
      </w:rPr>
    </w:lvl>
    <w:lvl w:ilvl="1" w:tplc="5E207802">
      <w:start w:val="1"/>
      <w:numFmt w:val="ideographTraditional"/>
      <w:lvlText w:val="%2、"/>
      <w:lvlJc w:val="left"/>
      <w:pPr>
        <w:ind w:left="1385" w:hanging="480"/>
      </w:pPr>
      <w:rPr>
        <w:lang w:val="en-US"/>
      </w:rPr>
    </w:lvl>
    <w:lvl w:ilvl="2" w:tplc="0409001B" w:tentative="1">
      <w:start w:val="1"/>
      <w:numFmt w:val="lowerRoman"/>
      <w:lvlText w:val="%3."/>
      <w:lvlJc w:val="right"/>
      <w:pPr>
        <w:ind w:left="1865" w:hanging="480"/>
      </w:pPr>
    </w:lvl>
    <w:lvl w:ilvl="3" w:tplc="0409000F" w:tentative="1">
      <w:start w:val="1"/>
      <w:numFmt w:val="decimal"/>
      <w:lvlText w:val="%4."/>
      <w:lvlJc w:val="left"/>
      <w:pPr>
        <w:ind w:left="2345" w:hanging="480"/>
      </w:pPr>
    </w:lvl>
    <w:lvl w:ilvl="4" w:tplc="04090019" w:tentative="1">
      <w:start w:val="1"/>
      <w:numFmt w:val="ideographTraditional"/>
      <w:lvlText w:val="%5、"/>
      <w:lvlJc w:val="left"/>
      <w:pPr>
        <w:ind w:left="2825" w:hanging="480"/>
      </w:pPr>
    </w:lvl>
    <w:lvl w:ilvl="5" w:tplc="0409001B" w:tentative="1">
      <w:start w:val="1"/>
      <w:numFmt w:val="lowerRoman"/>
      <w:lvlText w:val="%6."/>
      <w:lvlJc w:val="right"/>
      <w:pPr>
        <w:ind w:left="3305" w:hanging="480"/>
      </w:pPr>
    </w:lvl>
    <w:lvl w:ilvl="6" w:tplc="0409000F" w:tentative="1">
      <w:start w:val="1"/>
      <w:numFmt w:val="decimal"/>
      <w:lvlText w:val="%7."/>
      <w:lvlJc w:val="left"/>
      <w:pPr>
        <w:ind w:left="3785" w:hanging="480"/>
      </w:pPr>
    </w:lvl>
    <w:lvl w:ilvl="7" w:tplc="04090019" w:tentative="1">
      <w:start w:val="1"/>
      <w:numFmt w:val="ideographTraditional"/>
      <w:lvlText w:val="%8、"/>
      <w:lvlJc w:val="left"/>
      <w:pPr>
        <w:ind w:left="4265" w:hanging="480"/>
      </w:pPr>
    </w:lvl>
    <w:lvl w:ilvl="8" w:tplc="0409001B" w:tentative="1">
      <w:start w:val="1"/>
      <w:numFmt w:val="lowerRoman"/>
      <w:lvlText w:val="%9."/>
      <w:lvlJc w:val="right"/>
      <w:pPr>
        <w:ind w:left="4745" w:hanging="480"/>
      </w:pPr>
    </w:lvl>
  </w:abstractNum>
  <w:abstractNum w:abstractNumId="4" w15:restartNumberingAfterBreak="0">
    <w:nsid w:val="131709BF"/>
    <w:multiLevelType w:val="hybridMultilevel"/>
    <w:tmpl w:val="19EE26CC"/>
    <w:lvl w:ilvl="0" w:tplc="04090013">
      <w:start w:val="1"/>
      <w:numFmt w:val="upperRoman"/>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17A11F76"/>
    <w:multiLevelType w:val="hybridMultilevel"/>
    <w:tmpl w:val="404E7DC0"/>
    <w:lvl w:ilvl="0" w:tplc="38C06ED6">
      <w:start w:val="1"/>
      <w:numFmt w:val="decimal"/>
      <w:lvlText w:val="(%1)"/>
      <w:lvlJc w:val="left"/>
      <w:pPr>
        <w:ind w:left="360" w:hanging="360"/>
      </w:pPr>
      <w:rPr>
        <w:rFonts w:hint="default"/>
      </w:rPr>
    </w:lvl>
    <w:lvl w:ilvl="1" w:tplc="BE28A482">
      <w:start w:val="1"/>
      <w:numFmt w:val="decimal"/>
      <w:lvlText w:val="%2."/>
      <w:lvlJc w:val="left"/>
      <w:pPr>
        <w:ind w:left="840" w:hanging="36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1B570071"/>
    <w:multiLevelType w:val="multilevel"/>
    <w:tmpl w:val="B01CC34A"/>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7" w15:restartNumberingAfterBreak="0">
    <w:nsid w:val="28FF6B8D"/>
    <w:multiLevelType w:val="hybridMultilevel"/>
    <w:tmpl w:val="D812CA00"/>
    <w:lvl w:ilvl="0" w:tplc="0409000F">
      <w:start w:val="1"/>
      <w:numFmt w:val="decimal"/>
      <w:lvlText w:val="%1."/>
      <w:lvlJc w:val="left"/>
      <w:pPr>
        <w:ind w:left="480" w:hanging="480"/>
      </w:p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8" w15:restartNumberingAfterBreak="0">
    <w:nsid w:val="2CD8286F"/>
    <w:multiLevelType w:val="hybridMultilevel"/>
    <w:tmpl w:val="D4BE3308"/>
    <w:lvl w:ilvl="0" w:tplc="160E5EC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326E592B"/>
    <w:multiLevelType w:val="hybridMultilevel"/>
    <w:tmpl w:val="04FC90A4"/>
    <w:lvl w:ilvl="0" w:tplc="0409000F">
      <w:start w:val="1"/>
      <w:numFmt w:val="decimal"/>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0" w15:restartNumberingAfterBreak="0">
    <w:nsid w:val="34D644C0"/>
    <w:multiLevelType w:val="hybridMultilevel"/>
    <w:tmpl w:val="E8FE198C"/>
    <w:lvl w:ilvl="0" w:tplc="C76AE902">
      <w:start w:val="1"/>
      <w:numFmt w:val="decimal"/>
      <w:lvlText w:val="%1."/>
      <w:lvlJc w:val="left"/>
      <w:pPr>
        <w:ind w:left="785" w:hanging="360"/>
      </w:pPr>
      <w:rPr>
        <w:rFonts w:hint="default"/>
      </w:rPr>
    </w:lvl>
    <w:lvl w:ilvl="1" w:tplc="04090019" w:tentative="1">
      <w:start w:val="1"/>
      <w:numFmt w:val="ideographTraditional"/>
      <w:lvlText w:val="%2、"/>
      <w:lvlJc w:val="left"/>
      <w:pPr>
        <w:ind w:left="1385" w:hanging="480"/>
      </w:pPr>
    </w:lvl>
    <w:lvl w:ilvl="2" w:tplc="0409001B" w:tentative="1">
      <w:start w:val="1"/>
      <w:numFmt w:val="lowerRoman"/>
      <w:lvlText w:val="%3."/>
      <w:lvlJc w:val="right"/>
      <w:pPr>
        <w:ind w:left="1865" w:hanging="480"/>
      </w:pPr>
    </w:lvl>
    <w:lvl w:ilvl="3" w:tplc="0409000F" w:tentative="1">
      <w:start w:val="1"/>
      <w:numFmt w:val="decimal"/>
      <w:lvlText w:val="%4."/>
      <w:lvlJc w:val="left"/>
      <w:pPr>
        <w:ind w:left="2345" w:hanging="480"/>
      </w:pPr>
    </w:lvl>
    <w:lvl w:ilvl="4" w:tplc="04090019" w:tentative="1">
      <w:start w:val="1"/>
      <w:numFmt w:val="ideographTraditional"/>
      <w:lvlText w:val="%5、"/>
      <w:lvlJc w:val="left"/>
      <w:pPr>
        <w:ind w:left="2825" w:hanging="480"/>
      </w:pPr>
    </w:lvl>
    <w:lvl w:ilvl="5" w:tplc="0409001B" w:tentative="1">
      <w:start w:val="1"/>
      <w:numFmt w:val="lowerRoman"/>
      <w:lvlText w:val="%6."/>
      <w:lvlJc w:val="right"/>
      <w:pPr>
        <w:ind w:left="3305" w:hanging="480"/>
      </w:pPr>
    </w:lvl>
    <w:lvl w:ilvl="6" w:tplc="0409000F" w:tentative="1">
      <w:start w:val="1"/>
      <w:numFmt w:val="decimal"/>
      <w:lvlText w:val="%7."/>
      <w:lvlJc w:val="left"/>
      <w:pPr>
        <w:ind w:left="3785" w:hanging="480"/>
      </w:pPr>
    </w:lvl>
    <w:lvl w:ilvl="7" w:tplc="04090019" w:tentative="1">
      <w:start w:val="1"/>
      <w:numFmt w:val="ideographTraditional"/>
      <w:lvlText w:val="%8、"/>
      <w:lvlJc w:val="left"/>
      <w:pPr>
        <w:ind w:left="4265" w:hanging="480"/>
      </w:pPr>
    </w:lvl>
    <w:lvl w:ilvl="8" w:tplc="0409001B" w:tentative="1">
      <w:start w:val="1"/>
      <w:numFmt w:val="lowerRoman"/>
      <w:lvlText w:val="%9."/>
      <w:lvlJc w:val="right"/>
      <w:pPr>
        <w:ind w:left="4745" w:hanging="480"/>
      </w:pPr>
    </w:lvl>
  </w:abstractNum>
  <w:abstractNum w:abstractNumId="11" w15:restartNumberingAfterBreak="0">
    <w:nsid w:val="373D5C65"/>
    <w:multiLevelType w:val="hybridMultilevel"/>
    <w:tmpl w:val="A5DEE48A"/>
    <w:lvl w:ilvl="0" w:tplc="38C06ED6">
      <w:start w:val="1"/>
      <w:numFmt w:val="decimal"/>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38C94091"/>
    <w:multiLevelType w:val="hybridMultilevel"/>
    <w:tmpl w:val="6EA8858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390F45FF"/>
    <w:multiLevelType w:val="hybridMultilevel"/>
    <w:tmpl w:val="363E78EC"/>
    <w:lvl w:ilvl="0" w:tplc="0409000F">
      <w:start w:val="1"/>
      <w:numFmt w:val="decimal"/>
      <w:lvlText w:val="%1."/>
      <w:lvlJc w:val="left"/>
      <w:pPr>
        <w:ind w:left="480" w:hanging="480"/>
      </w:p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14" w15:restartNumberingAfterBreak="0">
    <w:nsid w:val="3D837B2B"/>
    <w:multiLevelType w:val="multilevel"/>
    <w:tmpl w:val="E6C83908"/>
    <w:lvl w:ilvl="0">
      <w:start w:val="1"/>
      <w:numFmt w:val="decimal"/>
      <w:lvlText w:val="%1."/>
      <w:lvlJc w:val="left"/>
      <w:pPr>
        <w:ind w:left="425" w:hanging="425"/>
      </w:pPr>
      <w:rPr>
        <w:rFonts w:hint="default"/>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5" w15:restartNumberingAfterBreak="0">
    <w:nsid w:val="3F69582A"/>
    <w:multiLevelType w:val="hybridMultilevel"/>
    <w:tmpl w:val="1B2CB1D4"/>
    <w:lvl w:ilvl="0" w:tplc="38C06ED6">
      <w:start w:val="1"/>
      <w:numFmt w:val="decimal"/>
      <w:lvlText w:val="(%1)"/>
      <w:lvlJc w:val="left"/>
      <w:pPr>
        <w:ind w:left="1265" w:hanging="480"/>
      </w:pPr>
      <w:rPr>
        <w:rFonts w:hint="default"/>
      </w:rPr>
    </w:lvl>
    <w:lvl w:ilvl="1" w:tplc="9C2273AE">
      <w:start w:val="1"/>
      <w:numFmt w:val="decimal"/>
      <w:lvlText w:val="%2."/>
      <w:lvlJc w:val="left"/>
      <w:pPr>
        <w:ind w:left="1625" w:hanging="360"/>
      </w:pPr>
      <w:rPr>
        <w:rFonts w:hint="default"/>
      </w:rPr>
    </w:lvl>
    <w:lvl w:ilvl="2" w:tplc="0409001B" w:tentative="1">
      <w:start w:val="1"/>
      <w:numFmt w:val="lowerRoman"/>
      <w:lvlText w:val="%3."/>
      <w:lvlJc w:val="right"/>
      <w:pPr>
        <w:ind w:left="2225" w:hanging="480"/>
      </w:pPr>
    </w:lvl>
    <w:lvl w:ilvl="3" w:tplc="0409000F" w:tentative="1">
      <w:start w:val="1"/>
      <w:numFmt w:val="decimal"/>
      <w:lvlText w:val="%4."/>
      <w:lvlJc w:val="left"/>
      <w:pPr>
        <w:ind w:left="2705" w:hanging="480"/>
      </w:pPr>
    </w:lvl>
    <w:lvl w:ilvl="4" w:tplc="04090019" w:tentative="1">
      <w:start w:val="1"/>
      <w:numFmt w:val="ideographTraditional"/>
      <w:lvlText w:val="%5、"/>
      <w:lvlJc w:val="left"/>
      <w:pPr>
        <w:ind w:left="3185" w:hanging="480"/>
      </w:pPr>
    </w:lvl>
    <w:lvl w:ilvl="5" w:tplc="0409001B" w:tentative="1">
      <w:start w:val="1"/>
      <w:numFmt w:val="lowerRoman"/>
      <w:lvlText w:val="%6."/>
      <w:lvlJc w:val="right"/>
      <w:pPr>
        <w:ind w:left="3665" w:hanging="480"/>
      </w:pPr>
    </w:lvl>
    <w:lvl w:ilvl="6" w:tplc="0409000F" w:tentative="1">
      <w:start w:val="1"/>
      <w:numFmt w:val="decimal"/>
      <w:lvlText w:val="%7."/>
      <w:lvlJc w:val="left"/>
      <w:pPr>
        <w:ind w:left="4145" w:hanging="480"/>
      </w:pPr>
    </w:lvl>
    <w:lvl w:ilvl="7" w:tplc="04090019" w:tentative="1">
      <w:start w:val="1"/>
      <w:numFmt w:val="ideographTraditional"/>
      <w:lvlText w:val="%8、"/>
      <w:lvlJc w:val="left"/>
      <w:pPr>
        <w:ind w:left="4625" w:hanging="480"/>
      </w:pPr>
    </w:lvl>
    <w:lvl w:ilvl="8" w:tplc="0409001B" w:tentative="1">
      <w:start w:val="1"/>
      <w:numFmt w:val="lowerRoman"/>
      <w:lvlText w:val="%9."/>
      <w:lvlJc w:val="right"/>
      <w:pPr>
        <w:ind w:left="5105" w:hanging="480"/>
      </w:pPr>
    </w:lvl>
  </w:abstractNum>
  <w:abstractNum w:abstractNumId="16" w15:restartNumberingAfterBreak="0">
    <w:nsid w:val="44AA6FA4"/>
    <w:multiLevelType w:val="hybridMultilevel"/>
    <w:tmpl w:val="1BEA5996"/>
    <w:lvl w:ilvl="0" w:tplc="0409000F">
      <w:start w:val="1"/>
      <w:numFmt w:val="decimal"/>
      <w:lvlText w:val="%1."/>
      <w:lvlJc w:val="left"/>
      <w:pPr>
        <w:ind w:left="480" w:hanging="480"/>
      </w:p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17" w15:restartNumberingAfterBreak="0">
    <w:nsid w:val="49BF56B6"/>
    <w:multiLevelType w:val="multilevel"/>
    <w:tmpl w:val="9F004C32"/>
    <w:styleLink w:val="WWNum2"/>
    <w:lvl w:ilvl="0">
      <w:start w:val="1"/>
      <w:numFmt w:val="upperRoman"/>
      <w:lvlText w:val="%1."/>
      <w:lvlJc w:val="left"/>
    </w:lvl>
    <w:lvl w:ilvl="1">
      <w:start w:val="1"/>
      <w:numFmt w:val="ideographTraditional"/>
      <w:lvlText w:val="%1.%2、"/>
      <w:lvlJc w:val="left"/>
    </w:lvl>
    <w:lvl w:ilvl="2">
      <w:start w:val="1"/>
      <w:numFmt w:val="lowerRoman"/>
      <w:lvlText w:val="%1.%2.%3."/>
      <w:lvlJc w:val="right"/>
    </w:lvl>
    <w:lvl w:ilvl="3">
      <w:start w:val="1"/>
      <w:numFmt w:val="decimal"/>
      <w:lvlText w:val="%1.%2.%3.%4."/>
      <w:lvlJc w:val="left"/>
    </w:lvl>
    <w:lvl w:ilvl="4">
      <w:start w:val="1"/>
      <w:numFmt w:val="ideographTraditional"/>
      <w:lvlText w:val="%1.%2.%3.%4.%5、"/>
      <w:lvlJc w:val="left"/>
    </w:lvl>
    <w:lvl w:ilvl="5">
      <w:start w:val="1"/>
      <w:numFmt w:val="lowerRoman"/>
      <w:lvlText w:val="%1.%2.%3.%4.%5.%6."/>
      <w:lvlJc w:val="right"/>
    </w:lvl>
    <w:lvl w:ilvl="6">
      <w:start w:val="1"/>
      <w:numFmt w:val="decimal"/>
      <w:lvlText w:val="%1.%2.%3.%4.%5.%6.%7."/>
      <w:lvlJc w:val="left"/>
    </w:lvl>
    <w:lvl w:ilvl="7">
      <w:start w:val="1"/>
      <w:numFmt w:val="ideographTraditional"/>
      <w:lvlText w:val="%1.%2.%3.%4.%5.%6.%7.%8、"/>
      <w:lvlJc w:val="left"/>
    </w:lvl>
    <w:lvl w:ilvl="8">
      <w:start w:val="1"/>
      <w:numFmt w:val="lowerRoman"/>
      <w:lvlText w:val="%1.%2.%3.%4.%5.%6.%7.%8.%9."/>
      <w:lvlJc w:val="right"/>
    </w:lvl>
  </w:abstractNum>
  <w:abstractNum w:abstractNumId="18" w15:restartNumberingAfterBreak="0">
    <w:nsid w:val="4AA31BC6"/>
    <w:multiLevelType w:val="hybridMultilevel"/>
    <w:tmpl w:val="2F00575E"/>
    <w:lvl w:ilvl="0" w:tplc="0409000F">
      <w:start w:val="1"/>
      <w:numFmt w:val="decimal"/>
      <w:lvlText w:val="%1."/>
      <w:lvlJc w:val="left"/>
      <w:pPr>
        <w:ind w:left="480" w:hanging="480"/>
      </w:p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19" w15:restartNumberingAfterBreak="0">
    <w:nsid w:val="4C726D4C"/>
    <w:multiLevelType w:val="hybridMultilevel"/>
    <w:tmpl w:val="102012BE"/>
    <w:lvl w:ilvl="0" w:tplc="7B34D67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4D946771"/>
    <w:multiLevelType w:val="hybridMultilevel"/>
    <w:tmpl w:val="39829BE8"/>
    <w:lvl w:ilvl="0" w:tplc="0409000F">
      <w:start w:val="1"/>
      <w:numFmt w:val="decimal"/>
      <w:lvlText w:val="%1."/>
      <w:lvlJc w:val="left"/>
      <w:pPr>
        <w:ind w:left="480" w:hanging="480"/>
      </w:p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21" w15:restartNumberingAfterBreak="0">
    <w:nsid w:val="4E4628BC"/>
    <w:multiLevelType w:val="hybridMultilevel"/>
    <w:tmpl w:val="E3421B58"/>
    <w:lvl w:ilvl="0" w:tplc="04090013">
      <w:start w:val="1"/>
      <w:numFmt w:val="upperRoman"/>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4E4D17BB"/>
    <w:multiLevelType w:val="multilevel"/>
    <w:tmpl w:val="85602D9E"/>
    <w:lvl w:ilvl="0">
      <w:start w:val="1"/>
      <w:numFmt w:val="upperRoman"/>
      <w:lvlText w:val="%1"/>
      <w:lvlJc w:val="left"/>
      <w:pPr>
        <w:ind w:left="425" w:hanging="425"/>
      </w:pPr>
      <w:rPr>
        <w:rFonts w:hint="eastAsia"/>
      </w:rPr>
    </w:lvl>
    <w:lvl w:ilvl="1">
      <w:start w:val="1"/>
      <w:numFmt w:val="decimal"/>
      <w:lvlText w:val="%2."/>
      <w:lvlJc w:val="left"/>
      <w:pPr>
        <w:ind w:left="905" w:hanging="480"/>
      </w:pPr>
      <w:rPr>
        <w:rFonts w:hint="default"/>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3" w15:restartNumberingAfterBreak="0">
    <w:nsid w:val="4F8D1A31"/>
    <w:multiLevelType w:val="hybridMultilevel"/>
    <w:tmpl w:val="F4F0395A"/>
    <w:lvl w:ilvl="0" w:tplc="0409000F">
      <w:start w:val="1"/>
      <w:numFmt w:val="decimal"/>
      <w:lvlText w:val="%1."/>
      <w:lvlJc w:val="left"/>
      <w:pPr>
        <w:ind w:left="480" w:hanging="480"/>
      </w:p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24" w15:restartNumberingAfterBreak="0">
    <w:nsid w:val="53011FAA"/>
    <w:multiLevelType w:val="multilevel"/>
    <w:tmpl w:val="13F63A3E"/>
    <w:lvl w:ilvl="0">
      <w:start w:val="1"/>
      <w:numFmt w:val="upperRoman"/>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5" w15:restartNumberingAfterBreak="0">
    <w:nsid w:val="56007F12"/>
    <w:multiLevelType w:val="multilevel"/>
    <w:tmpl w:val="6F5A6BD0"/>
    <w:lvl w:ilvl="0">
      <w:start w:val="1"/>
      <w:numFmt w:val="decimal"/>
      <w:lvlText w:val="%1."/>
      <w:lvlJc w:val="left"/>
      <w:pPr>
        <w:ind w:left="425" w:hanging="425"/>
      </w:pPr>
      <w:rPr>
        <w:rFonts w:hint="default"/>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6" w15:restartNumberingAfterBreak="0">
    <w:nsid w:val="5A081BD0"/>
    <w:multiLevelType w:val="hybridMultilevel"/>
    <w:tmpl w:val="706C60CC"/>
    <w:lvl w:ilvl="0" w:tplc="C76AE902">
      <w:start w:val="1"/>
      <w:numFmt w:val="decimal"/>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15:restartNumberingAfterBreak="0">
    <w:nsid w:val="60381162"/>
    <w:multiLevelType w:val="hybridMultilevel"/>
    <w:tmpl w:val="68CA9AC4"/>
    <w:lvl w:ilvl="0" w:tplc="0409000F">
      <w:start w:val="1"/>
      <w:numFmt w:val="decimal"/>
      <w:lvlText w:val="%1."/>
      <w:lvlJc w:val="left"/>
      <w:pPr>
        <w:ind w:left="480" w:hanging="480"/>
      </w:p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28" w15:restartNumberingAfterBreak="0">
    <w:nsid w:val="60F85096"/>
    <w:multiLevelType w:val="hybridMultilevel"/>
    <w:tmpl w:val="A0F6A430"/>
    <w:lvl w:ilvl="0" w:tplc="38C06ED6">
      <w:start w:val="1"/>
      <w:numFmt w:val="decimal"/>
      <w:lvlText w:val="(%1)"/>
      <w:lvlJc w:val="left"/>
      <w:pPr>
        <w:ind w:left="480" w:hanging="480"/>
      </w:pPr>
      <w:rPr>
        <w:rFonts w:hint="default"/>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29" w15:restartNumberingAfterBreak="0">
    <w:nsid w:val="647B1617"/>
    <w:multiLevelType w:val="hybridMultilevel"/>
    <w:tmpl w:val="41A00910"/>
    <w:lvl w:ilvl="0" w:tplc="0409000F">
      <w:start w:val="1"/>
      <w:numFmt w:val="decimal"/>
      <w:lvlText w:val="%1."/>
      <w:lvlJc w:val="left"/>
      <w:pPr>
        <w:ind w:left="480" w:hanging="480"/>
      </w:pPr>
      <w:rPr>
        <w:rFonts w:hint="default"/>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30" w15:restartNumberingAfterBreak="0">
    <w:nsid w:val="64DD3FE1"/>
    <w:multiLevelType w:val="hybridMultilevel"/>
    <w:tmpl w:val="D9B6D614"/>
    <w:lvl w:ilvl="0" w:tplc="04090013">
      <w:start w:val="1"/>
      <w:numFmt w:val="upperRoman"/>
      <w:lvlText w:val="%1."/>
      <w:lvlJc w:val="left"/>
      <w:pPr>
        <w:ind w:left="905" w:hanging="480"/>
      </w:pPr>
    </w:lvl>
    <w:lvl w:ilvl="1" w:tplc="04090019" w:tentative="1">
      <w:start w:val="1"/>
      <w:numFmt w:val="ideographTraditional"/>
      <w:lvlText w:val="%2、"/>
      <w:lvlJc w:val="left"/>
      <w:pPr>
        <w:ind w:left="1385" w:hanging="480"/>
      </w:pPr>
    </w:lvl>
    <w:lvl w:ilvl="2" w:tplc="0409001B" w:tentative="1">
      <w:start w:val="1"/>
      <w:numFmt w:val="lowerRoman"/>
      <w:lvlText w:val="%3."/>
      <w:lvlJc w:val="right"/>
      <w:pPr>
        <w:ind w:left="1865" w:hanging="480"/>
      </w:pPr>
    </w:lvl>
    <w:lvl w:ilvl="3" w:tplc="0409000F" w:tentative="1">
      <w:start w:val="1"/>
      <w:numFmt w:val="decimal"/>
      <w:lvlText w:val="%4."/>
      <w:lvlJc w:val="left"/>
      <w:pPr>
        <w:ind w:left="2345" w:hanging="480"/>
      </w:pPr>
    </w:lvl>
    <w:lvl w:ilvl="4" w:tplc="04090019" w:tentative="1">
      <w:start w:val="1"/>
      <w:numFmt w:val="ideographTraditional"/>
      <w:lvlText w:val="%5、"/>
      <w:lvlJc w:val="left"/>
      <w:pPr>
        <w:ind w:left="2825" w:hanging="480"/>
      </w:pPr>
    </w:lvl>
    <w:lvl w:ilvl="5" w:tplc="0409001B" w:tentative="1">
      <w:start w:val="1"/>
      <w:numFmt w:val="lowerRoman"/>
      <w:lvlText w:val="%6."/>
      <w:lvlJc w:val="right"/>
      <w:pPr>
        <w:ind w:left="3305" w:hanging="480"/>
      </w:pPr>
    </w:lvl>
    <w:lvl w:ilvl="6" w:tplc="0409000F" w:tentative="1">
      <w:start w:val="1"/>
      <w:numFmt w:val="decimal"/>
      <w:lvlText w:val="%7."/>
      <w:lvlJc w:val="left"/>
      <w:pPr>
        <w:ind w:left="3785" w:hanging="480"/>
      </w:pPr>
    </w:lvl>
    <w:lvl w:ilvl="7" w:tplc="04090019" w:tentative="1">
      <w:start w:val="1"/>
      <w:numFmt w:val="ideographTraditional"/>
      <w:lvlText w:val="%8、"/>
      <w:lvlJc w:val="left"/>
      <w:pPr>
        <w:ind w:left="4265" w:hanging="480"/>
      </w:pPr>
    </w:lvl>
    <w:lvl w:ilvl="8" w:tplc="0409001B" w:tentative="1">
      <w:start w:val="1"/>
      <w:numFmt w:val="lowerRoman"/>
      <w:lvlText w:val="%9."/>
      <w:lvlJc w:val="right"/>
      <w:pPr>
        <w:ind w:left="4745" w:hanging="480"/>
      </w:pPr>
    </w:lvl>
  </w:abstractNum>
  <w:abstractNum w:abstractNumId="31" w15:restartNumberingAfterBreak="0">
    <w:nsid w:val="6E143803"/>
    <w:multiLevelType w:val="hybridMultilevel"/>
    <w:tmpl w:val="929857D4"/>
    <w:lvl w:ilvl="0" w:tplc="C6961DF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2" w15:restartNumberingAfterBreak="0">
    <w:nsid w:val="758C5B5D"/>
    <w:multiLevelType w:val="hybridMultilevel"/>
    <w:tmpl w:val="71622342"/>
    <w:lvl w:ilvl="0" w:tplc="C76AE902">
      <w:start w:val="1"/>
      <w:numFmt w:val="decimal"/>
      <w:lvlText w:val="%1."/>
      <w:lvlJc w:val="left"/>
      <w:pPr>
        <w:ind w:left="480" w:hanging="480"/>
      </w:pPr>
      <w:rPr>
        <w:rFonts w:hint="default"/>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3" w15:restartNumberingAfterBreak="0">
    <w:nsid w:val="77A26596"/>
    <w:multiLevelType w:val="multilevel"/>
    <w:tmpl w:val="DC262966"/>
    <w:styleLink w:val="WWNum1"/>
    <w:lvl w:ilvl="0">
      <w:start w:val="1"/>
      <w:numFmt w:val="japaneseCounting"/>
      <w:pStyle w:val="14PT--"/>
      <w:lvlText w:val="%1、"/>
      <w:lvlJc w:val="left"/>
    </w:lvl>
    <w:lvl w:ilvl="1">
      <w:start w:val="1"/>
      <w:numFmt w:val="ideographTraditional"/>
      <w:lvlText w:val="%1.%2、"/>
      <w:lvlJc w:val="left"/>
    </w:lvl>
    <w:lvl w:ilvl="2">
      <w:start w:val="1"/>
      <w:numFmt w:val="lowerRoman"/>
      <w:lvlText w:val="%1.%2.%3."/>
      <w:lvlJc w:val="right"/>
    </w:lvl>
    <w:lvl w:ilvl="3">
      <w:start w:val="1"/>
      <w:numFmt w:val="decimal"/>
      <w:lvlText w:val="%1.%2.%3.%4."/>
      <w:lvlJc w:val="left"/>
    </w:lvl>
    <w:lvl w:ilvl="4">
      <w:start w:val="1"/>
      <w:numFmt w:val="ideographTraditional"/>
      <w:lvlText w:val="%1.%2.%3.%4.%5、"/>
      <w:lvlJc w:val="left"/>
    </w:lvl>
    <w:lvl w:ilvl="5">
      <w:start w:val="1"/>
      <w:numFmt w:val="lowerRoman"/>
      <w:lvlText w:val="%1.%2.%3.%4.%5.%6."/>
      <w:lvlJc w:val="right"/>
    </w:lvl>
    <w:lvl w:ilvl="6">
      <w:start w:val="1"/>
      <w:numFmt w:val="decimal"/>
      <w:lvlText w:val="%1.%2.%3.%4.%5.%6.%7."/>
      <w:lvlJc w:val="left"/>
    </w:lvl>
    <w:lvl w:ilvl="7">
      <w:start w:val="1"/>
      <w:numFmt w:val="ideographTraditional"/>
      <w:lvlText w:val="%1.%2.%3.%4.%5.%6.%7.%8、"/>
      <w:lvlJc w:val="left"/>
    </w:lvl>
    <w:lvl w:ilvl="8">
      <w:start w:val="1"/>
      <w:numFmt w:val="lowerRoman"/>
      <w:lvlText w:val="%1.%2.%3.%4.%5.%6.%7.%8.%9."/>
      <w:lvlJc w:val="right"/>
    </w:lvl>
  </w:abstractNum>
  <w:abstractNum w:abstractNumId="34" w15:restartNumberingAfterBreak="0">
    <w:nsid w:val="79E3399A"/>
    <w:multiLevelType w:val="hybridMultilevel"/>
    <w:tmpl w:val="9A7051E6"/>
    <w:lvl w:ilvl="0" w:tplc="1FDA5706">
      <w:start w:val="1"/>
      <w:numFmt w:val="decimal"/>
      <w:lvlText w:val="%1."/>
      <w:lvlJc w:val="left"/>
      <w:pPr>
        <w:ind w:left="360" w:hanging="360"/>
      </w:pPr>
      <w:rPr>
        <w:rFonts w:hint="default"/>
      </w:rPr>
    </w:lvl>
    <w:lvl w:ilvl="1" w:tplc="664004D2">
      <w:start w:val="1"/>
      <w:numFmt w:val="decimal"/>
      <w:lvlText w:val="(%2)"/>
      <w:lvlJc w:val="left"/>
      <w:pPr>
        <w:ind w:left="840" w:hanging="36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5" w15:restartNumberingAfterBreak="0">
    <w:nsid w:val="7D0876EC"/>
    <w:multiLevelType w:val="hybridMultilevel"/>
    <w:tmpl w:val="102CDF0E"/>
    <w:lvl w:ilvl="0" w:tplc="04090013">
      <w:start w:val="1"/>
      <w:numFmt w:val="upperRoman"/>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6" w15:restartNumberingAfterBreak="0">
    <w:nsid w:val="7F6C2324"/>
    <w:multiLevelType w:val="hybridMultilevel"/>
    <w:tmpl w:val="5D585AE0"/>
    <w:lvl w:ilvl="0" w:tplc="38C06ED6">
      <w:start w:val="1"/>
      <w:numFmt w:val="decimal"/>
      <w:lvlText w:val="(%1)"/>
      <w:lvlJc w:val="left"/>
      <w:pPr>
        <w:ind w:left="480" w:hanging="480"/>
      </w:pPr>
      <w:rPr>
        <w:rFonts w:hint="default"/>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num w:numId="1">
    <w:abstractNumId w:val="33"/>
  </w:num>
  <w:num w:numId="2">
    <w:abstractNumId w:val="17"/>
  </w:num>
  <w:num w:numId="3">
    <w:abstractNumId w:val="17"/>
    <w:lvlOverride w:ilvl="0">
      <w:startOverride w:val="1"/>
    </w:lvlOverride>
  </w:num>
  <w:num w:numId="4">
    <w:abstractNumId w:val="19"/>
  </w:num>
  <w:num w:numId="5">
    <w:abstractNumId w:val="8"/>
  </w:num>
  <w:num w:numId="6">
    <w:abstractNumId w:val="24"/>
  </w:num>
  <w:num w:numId="7">
    <w:abstractNumId w:val="5"/>
  </w:num>
  <w:num w:numId="8">
    <w:abstractNumId w:val="31"/>
  </w:num>
  <w:num w:numId="9">
    <w:abstractNumId w:val="34"/>
  </w:num>
  <w:num w:numId="10">
    <w:abstractNumId w:val="10"/>
  </w:num>
  <w:num w:numId="11">
    <w:abstractNumId w:val="15"/>
  </w:num>
  <w:num w:numId="12">
    <w:abstractNumId w:val="25"/>
  </w:num>
  <w:num w:numId="13">
    <w:abstractNumId w:val="22"/>
  </w:num>
  <w:num w:numId="14">
    <w:abstractNumId w:val="32"/>
  </w:num>
  <w:num w:numId="15">
    <w:abstractNumId w:val="3"/>
  </w:num>
  <w:num w:numId="16">
    <w:abstractNumId w:val="14"/>
  </w:num>
  <w:num w:numId="17">
    <w:abstractNumId w:val="0"/>
  </w:num>
  <w:num w:numId="18">
    <w:abstractNumId w:val="26"/>
  </w:num>
  <w:num w:numId="19">
    <w:abstractNumId w:val="11"/>
  </w:num>
  <w:num w:numId="20">
    <w:abstractNumId w:val="30"/>
  </w:num>
  <w:num w:numId="21">
    <w:abstractNumId w:val="6"/>
  </w:num>
  <w:num w:numId="22">
    <w:abstractNumId w:val="21"/>
  </w:num>
  <w:num w:numId="23">
    <w:abstractNumId w:val="9"/>
  </w:num>
  <w:num w:numId="24">
    <w:abstractNumId w:val="2"/>
  </w:num>
  <w:num w:numId="25">
    <w:abstractNumId w:val="4"/>
  </w:num>
  <w:num w:numId="26">
    <w:abstractNumId w:val="18"/>
  </w:num>
  <w:num w:numId="27">
    <w:abstractNumId w:val="35"/>
  </w:num>
  <w:num w:numId="28">
    <w:abstractNumId w:val="23"/>
  </w:num>
  <w:num w:numId="29">
    <w:abstractNumId w:val="16"/>
  </w:num>
  <w:num w:numId="30">
    <w:abstractNumId w:val="36"/>
  </w:num>
  <w:num w:numId="31">
    <w:abstractNumId w:val="27"/>
  </w:num>
  <w:num w:numId="32">
    <w:abstractNumId w:val="20"/>
  </w:num>
  <w:num w:numId="33">
    <w:abstractNumId w:val="7"/>
  </w:num>
  <w:num w:numId="34">
    <w:abstractNumId w:val="12"/>
  </w:num>
  <w:num w:numId="35">
    <w:abstractNumId w:val="13"/>
  </w:num>
  <w:num w:numId="36">
    <w:abstractNumId w:val="1"/>
  </w:num>
  <w:num w:numId="37">
    <w:abstractNumId w:val="28"/>
  </w:num>
  <w:num w:numId="38">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06FA"/>
    <w:rsid w:val="0001101C"/>
    <w:rsid w:val="00093A3B"/>
    <w:rsid w:val="00124C25"/>
    <w:rsid w:val="001D61BA"/>
    <w:rsid w:val="00270792"/>
    <w:rsid w:val="003308F2"/>
    <w:rsid w:val="00334CCC"/>
    <w:rsid w:val="003A7928"/>
    <w:rsid w:val="00415F41"/>
    <w:rsid w:val="0059683B"/>
    <w:rsid w:val="006A1D6E"/>
    <w:rsid w:val="006F0A4D"/>
    <w:rsid w:val="0075324E"/>
    <w:rsid w:val="007913D9"/>
    <w:rsid w:val="00866597"/>
    <w:rsid w:val="008B4C35"/>
    <w:rsid w:val="00930D65"/>
    <w:rsid w:val="00980D41"/>
    <w:rsid w:val="009A5483"/>
    <w:rsid w:val="00A218F2"/>
    <w:rsid w:val="00B37792"/>
    <w:rsid w:val="00B81F02"/>
    <w:rsid w:val="00C22633"/>
    <w:rsid w:val="00C50E93"/>
    <w:rsid w:val="00C95791"/>
    <w:rsid w:val="00D22ED2"/>
    <w:rsid w:val="00D60474"/>
    <w:rsid w:val="00D80613"/>
    <w:rsid w:val="00E103A8"/>
    <w:rsid w:val="00FB06F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3A6054A"/>
  <w15:docId w15:val="{6C1D16FC-DBFE-4EBD-82CE-FD96AF6279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sid w:val="00FB06FA"/>
    <w:pPr>
      <w:widowControl w:val="0"/>
      <w:suppressAutoHyphens/>
      <w:autoSpaceDN w:val="0"/>
      <w:textAlignment w:val="baseline"/>
    </w:pPr>
    <w:rPr>
      <w:rFonts w:ascii="Times New Roman" w:eastAsia="新細明體" w:hAnsi="Times New Roman" w:cs="Times New Roman"/>
      <w:kern w:val="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rsid w:val="00FB06FA"/>
    <w:pPr>
      <w:ind w:left="480"/>
    </w:pPr>
    <w:rPr>
      <w:rFonts w:ascii="Calibri" w:hAnsi="Calibri"/>
      <w:kern w:val="3"/>
      <w:sz w:val="24"/>
      <w:szCs w:val="22"/>
    </w:rPr>
  </w:style>
  <w:style w:type="paragraph" w:styleId="a4">
    <w:name w:val="footer"/>
    <w:basedOn w:val="a"/>
    <w:link w:val="a5"/>
    <w:rsid w:val="00FB06FA"/>
    <w:pPr>
      <w:tabs>
        <w:tab w:val="center" w:pos="4680"/>
        <w:tab w:val="right" w:pos="9360"/>
      </w:tabs>
      <w:suppressAutoHyphens w:val="0"/>
    </w:pPr>
  </w:style>
  <w:style w:type="character" w:customStyle="1" w:styleId="a5">
    <w:name w:val="頁尾 字元"/>
    <w:basedOn w:val="a0"/>
    <w:link w:val="a4"/>
    <w:rsid w:val="00FB06FA"/>
    <w:rPr>
      <w:rFonts w:ascii="Times New Roman" w:eastAsia="新細明體" w:hAnsi="Times New Roman" w:cs="Times New Roman"/>
      <w:kern w:val="0"/>
      <w:sz w:val="20"/>
      <w:szCs w:val="20"/>
    </w:rPr>
  </w:style>
  <w:style w:type="paragraph" w:customStyle="1" w:styleId="14PT--">
    <w:name w:val="14PT -- 預設樣式"/>
    <w:basedOn w:val="a"/>
    <w:rsid w:val="00FB06FA"/>
    <w:pPr>
      <w:widowControl/>
      <w:numPr>
        <w:numId w:val="1"/>
      </w:numPr>
      <w:jc w:val="both"/>
      <w:textAlignment w:val="auto"/>
    </w:pPr>
    <w:rPr>
      <w:rFonts w:eastAsia="標楷體"/>
      <w:kern w:val="3"/>
      <w:sz w:val="28"/>
      <w:szCs w:val="24"/>
    </w:rPr>
  </w:style>
  <w:style w:type="numbering" w:customStyle="1" w:styleId="WWNum1">
    <w:name w:val="WWNum1"/>
    <w:basedOn w:val="a2"/>
    <w:rsid w:val="00FB06FA"/>
    <w:pPr>
      <w:numPr>
        <w:numId w:val="1"/>
      </w:numPr>
    </w:pPr>
  </w:style>
  <w:style w:type="numbering" w:customStyle="1" w:styleId="WWNum2">
    <w:name w:val="WWNum2"/>
    <w:basedOn w:val="a2"/>
    <w:rsid w:val="00FB06FA"/>
    <w:pPr>
      <w:numPr>
        <w:numId w:val="2"/>
      </w:numPr>
    </w:pPr>
  </w:style>
  <w:style w:type="paragraph" w:styleId="a6">
    <w:name w:val="header"/>
    <w:basedOn w:val="a"/>
    <w:link w:val="a7"/>
    <w:uiPriority w:val="99"/>
    <w:unhideWhenUsed/>
    <w:rsid w:val="0075324E"/>
    <w:pPr>
      <w:tabs>
        <w:tab w:val="center" w:pos="4153"/>
        <w:tab w:val="right" w:pos="8306"/>
      </w:tabs>
      <w:snapToGrid w:val="0"/>
    </w:pPr>
  </w:style>
  <w:style w:type="character" w:customStyle="1" w:styleId="a7">
    <w:name w:val="頁首 字元"/>
    <w:basedOn w:val="a0"/>
    <w:link w:val="a6"/>
    <w:uiPriority w:val="99"/>
    <w:rsid w:val="0075324E"/>
    <w:rPr>
      <w:rFonts w:ascii="Times New Roman" w:eastAsia="新細明體" w:hAnsi="Times New Roman" w:cs="Times New Roman"/>
      <w:kern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4</Pages>
  <Words>1641</Words>
  <Characters>8965</Characters>
  <Application>Microsoft Office Word</Application>
  <DocSecurity>0</DocSecurity>
  <Lines>135</Lines>
  <Paragraphs>57</Paragraphs>
  <ScaleCrop>false</ScaleCrop>
  <Company/>
  <LinksUpToDate>false</LinksUpToDate>
  <CharactersWithSpaces>10549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ddirector03</dc:creator>
  <cp:lastModifiedBy>賴怡菁</cp:lastModifiedBy>
  <cp:revision>3</cp:revision>
  <cp:lastPrinted>2025-10-29T19:11:00Z</cp:lastPrinted>
  <dcterms:created xsi:type="dcterms:W3CDTF">2025-11-20T06:52:00Z</dcterms:created>
  <dcterms:modified xsi:type="dcterms:W3CDTF">2025-11-20T06:57:00Z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98e36308-e142-4210-92e0-41770d31ba9c</vt:lpwstr>
  </property>
</Properties>
</file>