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81575" w14:textId="77777777" w:rsidR="00024BEE" w:rsidRDefault="00000000">
      <w:pPr>
        <w:pStyle w:val="Standard"/>
        <w:spacing w:after="120" w:line="360" w:lineRule="exact"/>
        <w:ind w:left="1757" w:hanging="2041"/>
        <w:jc w:val="right"/>
      </w:pPr>
      <w:r>
        <w:rPr>
          <w:rFonts w:eastAsia="標楷體"/>
        </w:rPr>
        <w:t xml:space="preserve"> </w:t>
      </w:r>
      <w:r>
        <w:rPr>
          <w:rFonts w:eastAsia="標楷體"/>
        </w:rPr>
        <w:t>附表</w:t>
      </w:r>
      <w:r>
        <w:rPr>
          <w:rFonts w:eastAsia="標楷體"/>
        </w:rPr>
        <w:t>4</w:t>
      </w:r>
    </w:p>
    <w:p w14:paraId="437C176D" w14:textId="77777777" w:rsidR="00024BEE" w:rsidRDefault="00000000">
      <w:pPr>
        <w:pStyle w:val="Standard"/>
        <w:spacing w:line="440" w:lineRule="exact"/>
        <w:ind w:left="901" w:right="-173" w:hanging="1081"/>
        <w:jc w:val="center"/>
      </w:pPr>
      <w:r>
        <w:rPr>
          <w:rFonts w:eastAsia="標楷體"/>
          <w:b/>
          <w:bCs/>
          <w:sz w:val="36"/>
          <w:szCs w:val="36"/>
        </w:rPr>
        <w:t>僑務委員會「</w:t>
      </w:r>
      <w:r>
        <w:rPr>
          <w:rFonts w:eastAsia="標楷體"/>
          <w:b/>
          <w:bCs/>
          <w:sz w:val="36"/>
          <w:szCs w:val="36"/>
        </w:rPr>
        <w:t>2026</w:t>
      </w:r>
      <w:r>
        <w:rPr>
          <w:rFonts w:eastAsia="標楷體"/>
          <w:b/>
          <w:bCs/>
          <w:sz w:val="36"/>
          <w:szCs w:val="36"/>
        </w:rPr>
        <w:t>年臺灣美食國際巡迴講座」</w:t>
      </w:r>
    </w:p>
    <w:p w14:paraId="0A9B760F" w14:textId="77777777" w:rsidR="00024BEE" w:rsidRDefault="00000000">
      <w:pPr>
        <w:pStyle w:val="Standard"/>
        <w:spacing w:line="440" w:lineRule="exact"/>
        <w:ind w:left="841" w:hanging="841"/>
        <w:jc w:val="center"/>
      </w:pPr>
      <w:r>
        <w:rPr>
          <w:rFonts w:ascii="標楷體" w:eastAsia="標楷體" w:hAnsi="標楷體" w:cs="標楷體"/>
          <w:b/>
          <w:bCs/>
          <w:sz w:val="36"/>
          <w:szCs w:val="36"/>
          <w:lang w:eastAsia="zh-HK"/>
        </w:rPr>
        <w:t>諮商輔導服務紀錄表</w:t>
      </w:r>
    </w:p>
    <w:tbl>
      <w:tblPr>
        <w:tblW w:w="9841" w:type="dxa"/>
        <w:tblInd w:w="-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8"/>
        <w:gridCol w:w="1443"/>
        <w:gridCol w:w="1200"/>
        <w:gridCol w:w="1044"/>
        <w:gridCol w:w="1536"/>
        <w:gridCol w:w="225"/>
        <w:gridCol w:w="2955"/>
      </w:tblGrid>
      <w:tr w:rsidR="00024BEE" w14:paraId="7BA2632B" w14:textId="77777777">
        <w:tblPrEx>
          <w:tblCellMar>
            <w:top w:w="0" w:type="dxa"/>
            <w:bottom w:w="0" w:type="dxa"/>
          </w:tblCellMar>
        </w:tblPrEx>
        <w:trPr>
          <w:cantSplit/>
          <w:trHeight w:val="931"/>
        </w:trPr>
        <w:tc>
          <w:tcPr>
            <w:tcW w:w="143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0CDF8A" w14:textId="77777777" w:rsidR="00024BEE" w:rsidRDefault="00000000">
            <w:pPr>
              <w:pStyle w:val="Standard"/>
              <w:jc w:val="center"/>
            </w:pPr>
            <w:r>
              <w:rPr>
                <w:rFonts w:eastAsia="標楷體"/>
                <w:sz w:val="28"/>
                <w:szCs w:val="28"/>
              </w:rPr>
              <w:t>餐館</w:t>
            </w: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>企業</w:t>
            </w:r>
            <w:r>
              <w:rPr>
                <w:rFonts w:eastAsia="標楷體"/>
                <w:sz w:val="28"/>
                <w:szCs w:val="28"/>
              </w:rPr>
              <w:t>)</w:t>
            </w:r>
            <w:r>
              <w:rPr>
                <w:rFonts w:eastAsia="標楷體"/>
                <w:sz w:val="28"/>
                <w:szCs w:val="28"/>
              </w:rPr>
              <w:t>名稱</w:t>
            </w:r>
          </w:p>
        </w:tc>
        <w:tc>
          <w:tcPr>
            <w:tcW w:w="5223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E86C8D" w14:textId="77777777" w:rsidR="00024BEE" w:rsidRDefault="00000000">
            <w:pPr>
              <w:pStyle w:val="Standard"/>
            </w:pPr>
            <w:r>
              <w:rPr>
                <w:rFonts w:ascii="標楷體" w:eastAsia="標楷體" w:hAnsi="標楷體"/>
              </w:rPr>
              <w:t>英文</w:t>
            </w:r>
          </w:p>
          <w:p w14:paraId="689938A2" w14:textId="77777777" w:rsidR="00024BEE" w:rsidRDefault="00024BEE">
            <w:pPr>
              <w:pStyle w:val="Standard"/>
              <w:rPr>
                <w:rFonts w:ascii="標楷體" w:eastAsia="標楷體" w:hAnsi="標楷體" w:cs="新細明體, PMingLiU"/>
                <w:sz w:val="16"/>
                <w:szCs w:val="16"/>
                <w:lang w:val="es-ES"/>
              </w:rPr>
            </w:pPr>
          </w:p>
        </w:tc>
        <w:tc>
          <w:tcPr>
            <w:tcW w:w="318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1E8FC4" w14:textId="77777777" w:rsidR="00024BEE" w:rsidRDefault="00000000">
            <w:pPr>
              <w:pStyle w:val="Standard"/>
              <w:jc w:val="both"/>
            </w:pPr>
            <w:r>
              <w:rPr>
                <w:rFonts w:eastAsia="標楷體"/>
              </w:rPr>
              <w:t>中文</w:t>
            </w:r>
          </w:p>
          <w:p w14:paraId="047E4825" w14:textId="77777777" w:rsidR="00024BEE" w:rsidRDefault="00024BEE">
            <w:pPr>
              <w:pStyle w:val="Standard"/>
              <w:jc w:val="both"/>
              <w:rPr>
                <w:rFonts w:eastAsia="標楷體"/>
              </w:rPr>
            </w:pPr>
          </w:p>
        </w:tc>
      </w:tr>
      <w:tr w:rsidR="00024BEE" w14:paraId="538A2C0D" w14:textId="77777777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1438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C35D83" w14:textId="77777777" w:rsidR="00024BEE" w:rsidRDefault="00000000">
            <w:pPr>
              <w:pStyle w:val="21"/>
              <w:numPr>
                <w:ilvl w:val="1"/>
                <w:numId w:val="4"/>
              </w:numPr>
            </w:pPr>
            <w:r>
              <w:rPr>
                <w:sz w:val="28"/>
              </w:rPr>
              <w:t>通訊資料</w:t>
            </w:r>
          </w:p>
        </w:tc>
        <w:tc>
          <w:tcPr>
            <w:tcW w:w="84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E72BDB" w14:textId="77777777" w:rsidR="00024BEE" w:rsidRDefault="00000000">
            <w:pPr>
              <w:pStyle w:val="Standard"/>
            </w:pPr>
            <w:r>
              <w:rPr>
                <w:rFonts w:eastAsia="標楷體"/>
                <w:lang w:val="es-ES"/>
              </w:rPr>
              <w:t>地址</w:t>
            </w:r>
            <w:r>
              <w:rPr>
                <w:rFonts w:eastAsia="標楷體"/>
              </w:rPr>
              <w:t>：</w:t>
            </w:r>
          </w:p>
        </w:tc>
      </w:tr>
      <w:tr w:rsidR="00024BEE" w14:paraId="3091E454" w14:textId="77777777">
        <w:tblPrEx>
          <w:tblCellMar>
            <w:top w:w="0" w:type="dxa"/>
            <w:bottom w:w="0" w:type="dxa"/>
          </w:tblCellMar>
        </w:tblPrEx>
        <w:trPr>
          <w:cantSplit/>
          <w:trHeight w:val="664"/>
        </w:trPr>
        <w:tc>
          <w:tcPr>
            <w:tcW w:w="1438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C8D11A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3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0ABF3F" w14:textId="77777777" w:rsidR="00024BEE" w:rsidRDefault="00000000">
            <w:pPr>
              <w:pStyle w:val="Standard"/>
              <w:jc w:val="both"/>
            </w:pPr>
            <w:r>
              <w:rPr>
                <w:rFonts w:eastAsia="標楷體"/>
                <w:lang w:val="es-ES"/>
              </w:rPr>
              <w:t>負責人：</w:t>
            </w:r>
          </w:p>
        </w:tc>
        <w:tc>
          <w:tcPr>
            <w:tcW w:w="4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577D78" w14:textId="77777777" w:rsidR="00024BEE" w:rsidRDefault="00000000">
            <w:pPr>
              <w:pStyle w:val="Standard"/>
              <w:spacing w:line="360" w:lineRule="exact"/>
            </w:pPr>
            <w:r>
              <w:rPr>
                <w:rFonts w:ascii="標楷體" w:eastAsia="標楷體" w:hAnsi="標楷體" w:cs="標楷體"/>
                <w:lang w:val="es-ES"/>
              </w:rPr>
              <w:t>□</w:t>
            </w:r>
            <w:r>
              <w:rPr>
                <w:rFonts w:eastAsia="標楷體"/>
              </w:rPr>
              <w:t>男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女　電話：</w:t>
            </w:r>
          </w:p>
          <w:p w14:paraId="0B755D88" w14:textId="77777777" w:rsidR="00024BEE" w:rsidRDefault="00000000">
            <w:pPr>
              <w:pStyle w:val="Standard"/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  <w:r>
              <w:rPr>
                <w:rFonts w:eastAsia="標楷體"/>
              </w:rPr>
              <w:t>：</w:t>
            </w:r>
          </w:p>
        </w:tc>
      </w:tr>
      <w:tr w:rsidR="00024BEE" w14:paraId="25BBE09A" w14:textId="77777777">
        <w:tblPrEx>
          <w:tblCellMar>
            <w:top w:w="0" w:type="dxa"/>
            <w:bottom w:w="0" w:type="dxa"/>
          </w:tblCellMar>
        </w:tblPrEx>
        <w:trPr>
          <w:cantSplit/>
          <w:trHeight w:val="664"/>
        </w:trPr>
        <w:tc>
          <w:tcPr>
            <w:tcW w:w="1438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F12DA6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3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712FEB" w14:textId="77777777" w:rsidR="00024BEE" w:rsidRDefault="00000000">
            <w:pPr>
              <w:pStyle w:val="Standard"/>
              <w:spacing w:line="360" w:lineRule="exact"/>
            </w:pPr>
            <w:r>
              <w:rPr>
                <w:rFonts w:eastAsia="標楷體"/>
                <w:lang w:val="es-ES"/>
              </w:rPr>
              <w:t>聯絡人</w:t>
            </w:r>
            <w:r>
              <w:rPr>
                <w:rFonts w:eastAsia="標楷體"/>
                <w:lang w:val="es-ES"/>
              </w:rPr>
              <w:t>/</w:t>
            </w:r>
            <w:r>
              <w:rPr>
                <w:rFonts w:eastAsia="標楷體"/>
                <w:lang w:val="es-ES"/>
              </w:rPr>
              <w:t>職稱：</w:t>
            </w:r>
          </w:p>
          <w:p w14:paraId="53481274" w14:textId="77777777" w:rsidR="00024BEE" w:rsidRDefault="00024BEE">
            <w:pPr>
              <w:pStyle w:val="Standard"/>
              <w:spacing w:line="360" w:lineRule="exact"/>
              <w:jc w:val="both"/>
              <w:rPr>
                <w:rFonts w:eastAsia="標楷體"/>
              </w:rPr>
            </w:pPr>
          </w:p>
        </w:tc>
        <w:tc>
          <w:tcPr>
            <w:tcW w:w="4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F8BBF1" w14:textId="77777777" w:rsidR="00024BEE" w:rsidRDefault="00000000">
            <w:pPr>
              <w:pStyle w:val="Standard"/>
              <w:spacing w:line="360" w:lineRule="exact"/>
            </w:pPr>
            <w:r>
              <w:rPr>
                <w:rFonts w:ascii="標楷體" w:eastAsia="標楷體" w:hAnsi="標楷體" w:cs="標楷體"/>
                <w:lang w:val="es-ES"/>
              </w:rPr>
              <w:t>□</w:t>
            </w:r>
            <w:r>
              <w:rPr>
                <w:rFonts w:eastAsia="標楷體"/>
              </w:rPr>
              <w:t>男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女　電話：</w:t>
            </w:r>
          </w:p>
          <w:p w14:paraId="774ED12F" w14:textId="77777777" w:rsidR="00024BEE" w:rsidRDefault="00000000">
            <w:pPr>
              <w:pStyle w:val="Standard"/>
              <w:spacing w:line="360" w:lineRule="exact"/>
            </w:pPr>
            <w:r>
              <w:rPr>
                <w:rFonts w:eastAsia="標楷體"/>
                <w:lang w:val="es-ES"/>
              </w:rPr>
              <w:t>E-MAIL</w:t>
            </w:r>
            <w:r>
              <w:rPr>
                <w:rFonts w:eastAsia="標楷體"/>
                <w:lang w:val="es-ES"/>
              </w:rPr>
              <w:t>：</w:t>
            </w:r>
          </w:p>
        </w:tc>
      </w:tr>
      <w:tr w:rsidR="00024BEE" w14:paraId="4A34C0AF" w14:textId="77777777">
        <w:tblPrEx>
          <w:tblCellMar>
            <w:top w:w="0" w:type="dxa"/>
            <w:bottom w:w="0" w:type="dxa"/>
          </w:tblCellMar>
        </w:tblPrEx>
        <w:trPr>
          <w:cantSplit/>
          <w:trHeight w:val="1319"/>
        </w:trPr>
        <w:tc>
          <w:tcPr>
            <w:tcW w:w="143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A43668" w14:textId="77777777" w:rsidR="00024BEE" w:rsidRDefault="00000000">
            <w:pPr>
              <w:pStyle w:val="Standard"/>
              <w:jc w:val="center"/>
            </w:pPr>
            <w:r>
              <w:rPr>
                <w:rFonts w:eastAsia="標楷體"/>
                <w:sz w:val="28"/>
                <w:szCs w:val="28"/>
              </w:rPr>
              <w:t>創立</w:t>
            </w:r>
            <w:r>
              <w:rPr>
                <w:rFonts w:eastAsia="標楷體"/>
                <w:sz w:val="28"/>
                <w:szCs w:val="28"/>
                <w:lang w:eastAsia="zh-HK"/>
              </w:rPr>
              <w:t>年月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8120B" w14:textId="77777777" w:rsidR="00024BEE" w:rsidRDefault="00024BEE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68F6CE" w14:textId="77777777" w:rsidR="00024BEE" w:rsidRDefault="00000000">
            <w:pPr>
              <w:pStyle w:val="Standard"/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員工人數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10943" w14:textId="77777777" w:rsidR="00024BEE" w:rsidRDefault="00024BEE">
            <w:pPr>
              <w:pStyle w:val="Standard"/>
              <w:snapToGrid w:val="0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5D33AB" w14:textId="77777777" w:rsidR="00024BEE" w:rsidRDefault="00000000">
            <w:pPr>
              <w:pStyle w:val="Standard"/>
            </w:pPr>
            <w:r>
              <w:rPr>
                <w:rFonts w:ascii="標楷體" w:eastAsia="標楷體" w:hAnsi="標楷體"/>
                <w:sz w:val="28"/>
              </w:rPr>
              <w:t>主要營業項目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940948" w14:textId="77777777" w:rsidR="00024BEE" w:rsidRDefault="00024BEE">
            <w:pPr>
              <w:pStyle w:val="Standard"/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024BEE" w14:paraId="3AAA4260" w14:textId="77777777">
        <w:tblPrEx>
          <w:tblCellMar>
            <w:top w:w="0" w:type="dxa"/>
            <w:bottom w:w="0" w:type="dxa"/>
          </w:tblCellMar>
        </w:tblPrEx>
        <w:trPr>
          <w:cantSplit/>
          <w:trHeight w:val="663"/>
        </w:trPr>
        <w:tc>
          <w:tcPr>
            <w:tcW w:w="9841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D0D5E3" w14:textId="77777777" w:rsidR="00024BEE" w:rsidRDefault="00000000">
            <w:pPr>
              <w:pStyle w:val="Standard"/>
              <w:jc w:val="center"/>
            </w:pPr>
            <w:r>
              <w:rPr>
                <w:rFonts w:eastAsia="標楷體"/>
                <w:sz w:val="28"/>
              </w:rPr>
              <w:t>諮商紀要</w:t>
            </w:r>
          </w:p>
        </w:tc>
      </w:tr>
      <w:tr w:rsidR="00024BEE" w14:paraId="754CDD81" w14:textId="77777777">
        <w:tblPrEx>
          <w:tblCellMar>
            <w:top w:w="0" w:type="dxa"/>
            <w:bottom w:w="0" w:type="dxa"/>
          </w:tblCellMar>
        </w:tblPrEx>
        <w:trPr>
          <w:cantSplit/>
          <w:trHeight w:val="1647"/>
        </w:trPr>
        <w:tc>
          <w:tcPr>
            <w:tcW w:w="9841" w:type="dxa"/>
            <w:gridSpan w:val="7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C13FB5" w14:textId="77777777" w:rsidR="00024BEE" w:rsidRDefault="00000000">
            <w:pPr>
              <w:pStyle w:val="Standard"/>
              <w:spacing w:line="520" w:lineRule="exact"/>
              <w:jc w:val="both"/>
            </w:pPr>
            <w:r>
              <w:rPr>
                <w:rFonts w:eastAsia="標楷體"/>
                <w:sz w:val="28"/>
              </w:rPr>
              <w:t>面臨問題及諮商要項</w:t>
            </w:r>
            <w:r>
              <w:rPr>
                <w:rFonts w:eastAsia="標楷體"/>
                <w:sz w:val="28"/>
              </w:rPr>
              <w:t>(</w:t>
            </w:r>
            <w:r>
              <w:rPr>
                <w:rFonts w:eastAsia="標楷體"/>
                <w:sz w:val="28"/>
              </w:rPr>
              <w:t>可複選</w:t>
            </w:r>
            <w:r>
              <w:rPr>
                <w:rFonts w:eastAsia="標楷體"/>
                <w:sz w:val="28"/>
              </w:rPr>
              <w:t>)</w:t>
            </w:r>
            <w:r>
              <w:rPr>
                <w:rFonts w:eastAsia="標楷體"/>
                <w:sz w:val="28"/>
              </w:rPr>
              <w:t>：</w:t>
            </w:r>
          </w:p>
          <w:p w14:paraId="00B5CCA3" w14:textId="77777777" w:rsidR="00024BEE" w:rsidRDefault="00000000">
            <w:pPr>
              <w:pStyle w:val="Standard"/>
              <w:spacing w:line="520" w:lineRule="exact"/>
              <w:jc w:val="both"/>
            </w:pPr>
            <w:r>
              <w:rPr>
                <w:rFonts w:eastAsia="標楷體"/>
                <w:sz w:val="28"/>
              </w:rPr>
              <w:t>□</w:t>
            </w:r>
            <w:r>
              <w:rPr>
                <w:rFonts w:eastAsia="標楷體"/>
                <w:sz w:val="28"/>
              </w:rPr>
              <w:t>語言溝通</w:t>
            </w:r>
            <w:r>
              <w:rPr>
                <w:rFonts w:eastAsia="標楷體"/>
                <w:sz w:val="28"/>
              </w:rPr>
              <w:t xml:space="preserve"> □</w:t>
            </w:r>
            <w:r>
              <w:rPr>
                <w:rFonts w:eastAsia="標楷體"/>
                <w:sz w:val="28"/>
              </w:rPr>
              <w:t>產品設計</w:t>
            </w:r>
            <w:r>
              <w:rPr>
                <w:rFonts w:eastAsia="標楷體"/>
                <w:sz w:val="28"/>
              </w:rPr>
              <w:t xml:space="preserve"> □</w:t>
            </w:r>
            <w:r>
              <w:rPr>
                <w:rFonts w:eastAsia="標楷體"/>
                <w:sz w:val="28"/>
              </w:rPr>
              <w:t>生產流程</w:t>
            </w:r>
            <w:r>
              <w:rPr>
                <w:rFonts w:eastAsia="標楷體"/>
                <w:sz w:val="28"/>
              </w:rPr>
              <w:t xml:space="preserve"> □</w:t>
            </w:r>
            <w:r>
              <w:rPr>
                <w:rFonts w:eastAsia="標楷體"/>
                <w:sz w:val="28"/>
              </w:rPr>
              <w:t>空間規劃</w:t>
            </w:r>
            <w:r>
              <w:rPr>
                <w:rFonts w:eastAsia="標楷體"/>
                <w:sz w:val="28"/>
              </w:rPr>
              <w:t xml:space="preserve"> □</w:t>
            </w:r>
            <w:r>
              <w:rPr>
                <w:rFonts w:eastAsia="標楷體"/>
                <w:sz w:val="28"/>
              </w:rPr>
              <w:t>服務管理</w:t>
            </w:r>
            <w:r>
              <w:rPr>
                <w:rFonts w:eastAsia="標楷體"/>
                <w:sz w:val="28"/>
              </w:rPr>
              <w:t xml:space="preserve"> □</w:t>
            </w:r>
            <w:r>
              <w:rPr>
                <w:rFonts w:eastAsia="標楷體"/>
                <w:sz w:val="28"/>
              </w:rPr>
              <w:t>財務管理</w:t>
            </w:r>
          </w:p>
          <w:p w14:paraId="59784070" w14:textId="77777777" w:rsidR="00024BEE" w:rsidRDefault="00000000">
            <w:pPr>
              <w:pStyle w:val="Standard"/>
              <w:spacing w:line="520" w:lineRule="exact"/>
              <w:jc w:val="both"/>
            </w:pPr>
            <w:r>
              <w:rPr>
                <w:rFonts w:eastAsia="標楷體"/>
                <w:sz w:val="28"/>
              </w:rPr>
              <w:t>□</w:t>
            </w:r>
            <w:r>
              <w:rPr>
                <w:rFonts w:eastAsia="標楷體"/>
                <w:sz w:val="28"/>
              </w:rPr>
              <w:t>行銷廣告</w:t>
            </w:r>
            <w:r>
              <w:rPr>
                <w:rFonts w:eastAsia="標楷體"/>
                <w:sz w:val="28"/>
              </w:rPr>
              <w:t xml:space="preserve"> □</w:t>
            </w:r>
            <w:r>
              <w:rPr>
                <w:rFonts w:eastAsia="標楷體"/>
                <w:sz w:val="28"/>
              </w:rPr>
              <w:t>人力資源</w:t>
            </w:r>
            <w:r>
              <w:rPr>
                <w:rFonts w:eastAsia="標楷體"/>
                <w:sz w:val="28"/>
              </w:rPr>
              <w:t xml:space="preserve"> □</w:t>
            </w:r>
            <w:r>
              <w:rPr>
                <w:rFonts w:eastAsia="標楷體"/>
                <w:sz w:val="28"/>
              </w:rPr>
              <w:t>物料採購</w:t>
            </w:r>
            <w:r>
              <w:rPr>
                <w:rFonts w:eastAsia="標楷體"/>
                <w:sz w:val="28"/>
              </w:rPr>
              <w:t xml:space="preserve"> □</w:t>
            </w:r>
            <w:r>
              <w:rPr>
                <w:rFonts w:eastAsia="標楷體"/>
                <w:sz w:val="28"/>
              </w:rPr>
              <w:t>電腦化</w:t>
            </w:r>
            <w:r>
              <w:rPr>
                <w:rFonts w:eastAsia="標楷體"/>
                <w:sz w:val="28"/>
              </w:rPr>
              <w:t xml:space="preserve"> □</w:t>
            </w:r>
            <w:r>
              <w:rPr>
                <w:rFonts w:eastAsia="標楷體"/>
                <w:sz w:val="28"/>
              </w:rPr>
              <w:t>其他</w:t>
            </w:r>
            <w:r>
              <w:rPr>
                <w:rFonts w:eastAsia="標楷體"/>
                <w:sz w:val="28"/>
                <w:u w:val="single"/>
              </w:rPr>
              <w:t xml:space="preserve">　　　　　</w:t>
            </w:r>
          </w:p>
        </w:tc>
      </w:tr>
      <w:tr w:rsidR="00024BEE" w14:paraId="7D732968" w14:textId="77777777">
        <w:tblPrEx>
          <w:tblCellMar>
            <w:top w:w="0" w:type="dxa"/>
            <w:bottom w:w="0" w:type="dxa"/>
          </w:tblCellMar>
        </w:tblPrEx>
        <w:trPr>
          <w:cantSplit/>
          <w:trHeight w:val="4755"/>
        </w:trPr>
        <w:tc>
          <w:tcPr>
            <w:tcW w:w="9841" w:type="dxa"/>
            <w:gridSpan w:val="7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DA9AD9" w14:textId="77777777" w:rsidR="00024BEE" w:rsidRDefault="00000000">
            <w:pPr>
              <w:pStyle w:val="Standard"/>
              <w:spacing w:line="520" w:lineRule="exact"/>
              <w:jc w:val="both"/>
            </w:pPr>
            <w:r>
              <w:rPr>
                <w:rFonts w:eastAsia="標楷體"/>
                <w:sz w:val="28"/>
              </w:rPr>
              <w:t>簡述諮商內容及建議改進方案：</w:t>
            </w:r>
          </w:p>
        </w:tc>
      </w:tr>
      <w:tr w:rsidR="00024BEE" w14:paraId="4C21215D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9841" w:type="dxa"/>
            <w:gridSpan w:val="7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086BEC" w14:textId="77777777" w:rsidR="00024BEE" w:rsidRDefault="00000000">
            <w:pPr>
              <w:pStyle w:val="Standard"/>
              <w:spacing w:line="500" w:lineRule="exact"/>
              <w:jc w:val="both"/>
            </w:pPr>
            <w:r>
              <w:rPr>
                <w:rFonts w:eastAsia="Times New Roman"/>
                <w:sz w:val="28"/>
              </w:rPr>
              <w:t xml:space="preserve"> </w:t>
            </w:r>
            <w:r>
              <w:rPr>
                <w:rFonts w:eastAsia="標楷體"/>
                <w:sz w:val="28"/>
              </w:rPr>
              <w:t>諮詢主廚：</w:t>
            </w:r>
            <w:r>
              <w:rPr>
                <w:rFonts w:eastAsia="Times New Roman"/>
                <w:sz w:val="28"/>
              </w:rPr>
              <w:t xml:space="preserve">                                   </w:t>
            </w:r>
            <w:r>
              <w:rPr>
                <w:rFonts w:eastAsia="標楷體"/>
                <w:sz w:val="28"/>
              </w:rPr>
              <w:t>日期：</w:t>
            </w:r>
          </w:p>
        </w:tc>
      </w:tr>
    </w:tbl>
    <w:p w14:paraId="2E09C474" w14:textId="77777777" w:rsidR="00024BEE" w:rsidRDefault="00024BEE">
      <w:pPr>
        <w:pStyle w:val="Textbodyindent"/>
        <w:spacing w:line="60" w:lineRule="exact"/>
      </w:pPr>
    </w:p>
    <w:p w14:paraId="47C25D8C" w14:textId="77777777" w:rsidR="00024BEE" w:rsidRDefault="00000000">
      <w:pPr>
        <w:pStyle w:val="Standard"/>
        <w:spacing w:line="460" w:lineRule="exact"/>
      </w:pPr>
      <w:r>
        <w:rPr>
          <w:rFonts w:eastAsia="標楷體"/>
          <w:sz w:val="28"/>
          <w:szCs w:val="28"/>
        </w:rPr>
        <w:t>填表單位：</w:t>
      </w:r>
      <w:r>
        <w:rPr>
          <w:rFonts w:eastAsia="標楷體"/>
          <w:sz w:val="28"/>
          <w:szCs w:val="28"/>
          <w:u w:val="single"/>
        </w:rPr>
        <w:t xml:space="preserve">　　　　　　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>填表人：</w:t>
      </w:r>
      <w:r>
        <w:rPr>
          <w:rFonts w:eastAsia="標楷體"/>
          <w:sz w:val="28"/>
          <w:szCs w:val="28"/>
          <w:u w:val="single"/>
        </w:rPr>
        <w:t xml:space="preserve">　　　　　　　</w:t>
      </w:r>
    </w:p>
    <w:p w14:paraId="068BA1AC" w14:textId="77777777" w:rsidR="00024BEE" w:rsidRDefault="00000000">
      <w:pPr>
        <w:pStyle w:val="Standard"/>
        <w:spacing w:line="460" w:lineRule="exact"/>
      </w:pPr>
      <w:r>
        <w:rPr>
          <w:rFonts w:eastAsia="標楷體"/>
          <w:sz w:val="28"/>
          <w:szCs w:val="28"/>
        </w:rPr>
        <w:t>＊本表請正楷填寫或以電腦繕打</w:t>
      </w:r>
      <w:r>
        <w:rPr>
          <w:rFonts w:eastAsia="標楷體"/>
          <w:sz w:val="28"/>
          <w:szCs w:val="28"/>
          <w:lang w:eastAsia="zh-HK"/>
        </w:rPr>
        <w:t>諮商</w:t>
      </w:r>
      <w:r>
        <w:rPr>
          <w:rFonts w:eastAsia="標楷體"/>
          <w:sz w:val="28"/>
          <w:szCs w:val="28"/>
        </w:rPr>
        <w:t>內容。</w:t>
      </w:r>
    </w:p>
    <w:sectPr w:rsidR="00024BEE">
      <w:footerReference w:type="default" r:id="rId7"/>
      <w:pgSz w:w="11906" w:h="16838"/>
      <w:pgMar w:top="1134" w:right="924" w:bottom="1134" w:left="1077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57BF7" w14:textId="77777777" w:rsidR="00AB3C9F" w:rsidRDefault="00AB3C9F">
      <w:pPr>
        <w:rPr>
          <w:rFonts w:hint="eastAsia"/>
        </w:rPr>
      </w:pPr>
      <w:r>
        <w:separator/>
      </w:r>
    </w:p>
  </w:endnote>
  <w:endnote w:type="continuationSeparator" w:id="0">
    <w:p w14:paraId="1BE7C9CD" w14:textId="77777777" w:rsidR="00AB3C9F" w:rsidRDefault="00AB3C9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Cambria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W-Kai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charset w:val="00"/>
    <w:family w:val="auto"/>
    <w:pitch w:val="variable"/>
  </w:font>
  <w:font w:name="Liberation Sans">
    <w:charset w:val="00"/>
    <w:family w:val="swiss"/>
    <w:pitch w:val="variable"/>
  </w:font>
  <w:font w:name="思源黑體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ource Han Sans SC">
    <w:charset w:val="00"/>
    <w:family w:val="auto"/>
    <w:pitch w:val="variable"/>
  </w:font>
  <w:font w:name="細明體, MingLiU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14F94" w14:textId="77777777" w:rsidR="00000000" w:rsidRDefault="00000000">
    <w:pPr>
      <w:pStyle w:val="a6"/>
      <w:jc w:val="both"/>
    </w:pPr>
    <w:r>
      <w:rPr>
        <w:rStyle w:val="11"/>
        <w:rFonts w:eastAsia="Times New Roman"/>
        <w:sz w:val="22"/>
      </w:rPr>
      <w:t xml:space="preserve">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89E37" w14:textId="77777777" w:rsidR="00AB3C9F" w:rsidRDefault="00AB3C9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3DA4E8C" w14:textId="77777777" w:rsidR="00AB3C9F" w:rsidRDefault="00AB3C9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D1682"/>
    <w:multiLevelType w:val="multilevel"/>
    <w:tmpl w:val="36E098D0"/>
    <w:styleLink w:val="WW8Num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3E114A60"/>
    <w:multiLevelType w:val="multilevel"/>
    <w:tmpl w:val="F25E942C"/>
    <w:styleLink w:val="WWNum1"/>
    <w:lvl w:ilvl="0">
      <w:start w:val="1"/>
      <w:numFmt w:val="none"/>
      <w:pStyle w:val="41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70205D4C"/>
    <w:multiLevelType w:val="multilevel"/>
    <w:tmpl w:val="E1088654"/>
    <w:styleLink w:val="NoListWW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740668C1"/>
    <w:multiLevelType w:val="multilevel"/>
    <w:tmpl w:val="EE1662AA"/>
    <w:styleLink w:val="WW8Num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2000957525">
    <w:abstractNumId w:val="2"/>
  </w:num>
  <w:num w:numId="2" w16cid:durableId="960188088">
    <w:abstractNumId w:val="3"/>
  </w:num>
  <w:num w:numId="3" w16cid:durableId="1744988495">
    <w:abstractNumId w:val="0"/>
  </w:num>
  <w:num w:numId="4" w16cid:durableId="20320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24BEE"/>
    <w:rsid w:val="00024BEE"/>
    <w:rsid w:val="00A06291"/>
    <w:rsid w:val="00AB3C9F"/>
    <w:rsid w:val="00CA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3E0A82"/>
  <w15:docId w15:val="{9CE78DD1-E51D-4108-8B84-46DCC9E3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rlito" w:eastAsia="新細明體" w:hAnsi="Carlito" w:cs="TW-Kai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kern w:val="3"/>
      <w:lang w:eastAsia="zh-TW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line="560" w:lineRule="exact"/>
    </w:pPr>
    <w:rPr>
      <w:rFonts w:eastAsia="標楷體"/>
      <w:b/>
      <w:bCs/>
      <w:sz w:val="36"/>
    </w:rPr>
  </w:style>
  <w:style w:type="paragraph" w:styleId="a3">
    <w:name w:val="List"/>
    <w:basedOn w:val="Textbody"/>
    <w:rPr>
      <w:rFonts w:cs="TW-Kai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TW-Kai"/>
    </w:rPr>
  </w:style>
  <w:style w:type="paragraph" w:customStyle="1" w:styleId="2">
    <w:name w:val="頁首 字元2"/>
    <w:basedOn w:val="Standard"/>
    <w:next w:val="Standard"/>
    <w:pPr>
      <w:keepNext/>
      <w:outlineLvl w:val="0"/>
    </w:pPr>
    <w:rPr>
      <w:rFonts w:eastAsia="標楷體"/>
      <w:sz w:val="28"/>
    </w:rPr>
  </w:style>
  <w:style w:type="paragraph" w:customStyle="1" w:styleId="21">
    <w:name w:val="標題 21"/>
    <w:basedOn w:val="Standard"/>
    <w:next w:val="Standard"/>
    <w:pPr>
      <w:keepNext/>
      <w:jc w:val="center"/>
      <w:outlineLvl w:val="1"/>
    </w:pPr>
    <w:rPr>
      <w:rFonts w:eastAsia="標楷體"/>
      <w:sz w:val="32"/>
    </w:rPr>
  </w:style>
  <w:style w:type="paragraph" w:customStyle="1" w:styleId="31">
    <w:name w:val="標題 31"/>
    <w:basedOn w:val="Standard"/>
    <w:next w:val="Standard"/>
    <w:pPr>
      <w:keepNext/>
      <w:outlineLvl w:val="2"/>
    </w:pPr>
    <w:rPr>
      <w:rFonts w:eastAsia="標楷體"/>
    </w:rPr>
  </w:style>
  <w:style w:type="paragraph" w:customStyle="1" w:styleId="41">
    <w:name w:val="標題 41"/>
    <w:basedOn w:val="Standard"/>
    <w:next w:val="Standard"/>
    <w:pPr>
      <w:keepNext/>
      <w:numPr>
        <w:numId w:val="4"/>
      </w:numPr>
      <w:jc w:val="center"/>
      <w:outlineLvl w:val="3"/>
    </w:pPr>
    <w:rPr>
      <w:rFonts w:eastAsia="標楷體"/>
      <w:sz w:val="28"/>
    </w:rPr>
  </w:style>
  <w:style w:type="paragraph" w:customStyle="1" w:styleId="1">
    <w:name w:val="標題1"/>
    <w:basedOn w:val="Standard"/>
    <w:next w:val="Textbody"/>
    <w:pPr>
      <w:keepNext/>
      <w:spacing w:before="240" w:after="120"/>
    </w:pPr>
    <w:rPr>
      <w:rFonts w:ascii="Carlito" w:eastAsia="Source Han Sans SC" w:hAnsi="Carlito" w:cs="TW-Kai"/>
      <w:sz w:val="28"/>
      <w:szCs w:val="28"/>
    </w:rPr>
  </w:style>
  <w:style w:type="paragraph" w:customStyle="1" w:styleId="10">
    <w:name w:val="標號1"/>
    <w:basedOn w:val="Standard"/>
    <w:pPr>
      <w:suppressLineNumbers/>
      <w:spacing w:before="120" w:after="120"/>
    </w:pPr>
    <w:rPr>
      <w:rFonts w:cs="TW-Kai"/>
      <w:i/>
      <w:iCs/>
    </w:rPr>
  </w:style>
  <w:style w:type="paragraph" w:styleId="a5">
    <w:name w:val="Plain Text"/>
    <w:basedOn w:val="Standard"/>
    <w:rPr>
      <w:rFonts w:ascii="細明體, MingLiU" w:eastAsia="細明體, MingLiU" w:hAnsi="細明體, MingLiU" w:cs="Courier New"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986"/>
        <w:tab w:val="right" w:pos="9972"/>
      </w:tabs>
    </w:p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extbodyindent">
    <w:name w:val="Text body indent"/>
    <w:basedOn w:val="Standard"/>
    <w:pPr>
      <w:spacing w:line="320" w:lineRule="exact"/>
      <w:ind w:left="1081" w:hanging="1081"/>
    </w:pPr>
    <w:rPr>
      <w:rFonts w:eastAsia="標楷體"/>
      <w:b/>
      <w:bCs/>
      <w:sz w:val="36"/>
    </w:rPr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8">
    <w:name w:val="Balloon Text"/>
    <w:basedOn w:val="Standard"/>
    <w:rPr>
      <w:rFonts w:ascii="Cambria" w:eastAsia="新細明體" w:hAnsi="Cambria" w:cs="新細明體"/>
      <w:sz w:val="18"/>
      <w:szCs w:val="18"/>
    </w:rPr>
  </w:style>
  <w:style w:type="paragraph" w:customStyle="1" w:styleId="Framecontents">
    <w:name w:val="Frame contents"/>
    <w:basedOn w:val="Standard"/>
  </w:style>
  <w:style w:type="character" w:customStyle="1" w:styleId="DefaultParagraphFontWW">
    <w:name w:val="Default Paragraph Font (WW)"/>
  </w:style>
  <w:style w:type="character" w:customStyle="1" w:styleId="WW8Num1z0">
    <w:name w:val="WW8Num1z0"/>
    <w:rPr>
      <w:rFonts w:ascii="標楷體" w:eastAsia="標楷體" w:hAnsi="標楷體" w:cs="Times New Roman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標楷體" w:eastAsia="標楷體" w:hAnsi="標楷體" w:cs="Times New Roman"/>
    </w:rPr>
  </w:style>
  <w:style w:type="character" w:customStyle="1" w:styleId="WW8Num2z1">
    <w:name w:val="WW8Num2z1"/>
    <w:rPr>
      <w:rFonts w:ascii="Wingdings" w:eastAsia="Wingdings" w:hAnsi="Wingdings" w:cs="Wingdings"/>
    </w:rPr>
  </w:style>
  <w:style w:type="character" w:customStyle="1" w:styleId="11">
    <w:name w:val="頁碼1"/>
    <w:basedOn w:val="DefaultParagraphFontWW"/>
  </w:style>
  <w:style w:type="character" w:customStyle="1" w:styleId="a9">
    <w:name w:val="頁首 字元"/>
    <w:basedOn w:val="DefaultParagraphFontWW"/>
    <w:rPr>
      <w:kern w:val="3"/>
    </w:rPr>
  </w:style>
  <w:style w:type="character" w:customStyle="1" w:styleId="12">
    <w:name w:val="頁首 字元1"/>
    <w:basedOn w:val="DefaultParagraphFontWW"/>
    <w:rPr>
      <w:rFonts w:ascii="Times New Roman" w:eastAsia="新細明體, PMingLiU" w:hAnsi="Times New Roman" w:cs="Times New Roman"/>
      <w:kern w:val="3"/>
      <w:sz w:val="20"/>
      <w:szCs w:val="20"/>
      <w:lang w:eastAsia="zh-TW" w:bidi="ar-SA"/>
    </w:rPr>
  </w:style>
  <w:style w:type="character" w:customStyle="1" w:styleId="aa">
    <w:name w:val="頁尾 字元"/>
    <w:basedOn w:val="DefaultParagraphFontWW"/>
    <w:rPr>
      <w:rFonts w:ascii="Times New Roman" w:eastAsia="新細明體, PMingLiU" w:hAnsi="Times New Roman" w:cs="Times New Roman"/>
      <w:kern w:val="3"/>
      <w:sz w:val="20"/>
      <w:szCs w:val="20"/>
      <w:lang w:eastAsia="zh-TW" w:bidi="ar-SA"/>
    </w:rPr>
  </w:style>
  <w:style w:type="character" w:customStyle="1" w:styleId="ab">
    <w:name w:val="註解方塊文字 字元"/>
    <w:basedOn w:val="DefaultParagraphFontWW"/>
    <w:rPr>
      <w:rFonts w:ascii="Cambria" w:eastAsia="新細明體" w:hAnsi="Cambria" w:cs="新細明體"/>
      <w:kern w:val="3"/>
      <w:sz w:val="18"/>
      <w:szCs w:val="18"/>
      <w:lang w:eastAsia="zh-TW" w:bidi="ar-SA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numbering" w:customStyle="1" w:styleId="NoListWW">
    <w:name w:val="No List (WW)"/>
    <w:basedOn w:val="a2"/>
    <w:pPr>
      <w:numPr>
        <w:numId w:val="1"/>
      </w:numPr>
    </w:pPr>
  </w:style>
  <w:style w:type="numbering" w:customStyle="1" w:styleId="WW8Num1">
    <w:name w:val="WW8Num1"/>
    <w:basedOn w:val="a2"/>
    <w:pPr>
      <w:numPr>
        <w:numId w:val="2"/>
      </w:numPr>
    </w:pPr>
  </w:style>
  <w:style w:type="numbering" w:customStyle="1" w:styleId="WW8Num2">
    <w:name w:val="WW8Num2"/>
    <w:basedOn w:val="a2"/>
    <w:pPr>
      <w:numPr>
        <w:numId w:val="3"/>
      </w:numPr>
    </w:pPr>
  </w:style>
  <w:style w:type="numbering" w:customStyle="1" w:styleId="WWNum1">
    <w:name w:val="WWNum1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僑務委員會駐外人員遴薦九十二年「海外高科技華人返國投資參訪」暨「國際招商大會」參加人選訪談紀要</dc:title>
  <dc:creator>zarquix</dc:creator>
  <cp:lastModifiedBy>委員會 僑務</cp:lastModifiedBy>
  <cp:revision>2</cp:revision>
  <cp:lastPrinted>2023-12-22T09:22:00Z</cp:lastPrinted>
  <dcterms:created xsi:type="dcterms:W3CDTF">2025-12-31T10:08:00Z</dcterms:created>
  <dcterms:modified xsi:type="dcterms:W3CDTF">2025-12-31T10:08:00Z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