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r>
        <w:rPr>
          <w:color w:val="000000"/>
        </w:rPr>
        <w:t>一、</w:t>
      </w:r>
      <w:r>
        <w:rPr>
          <w:color w:val="000000"/>
        </w:rPr>
        <w:t>場地使用辦法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使用本中心場地之社團必須認同中華民國，並不得有推翻中華民國之意圖與言論，如有違背時，停止該社團之使用權利一年。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使用本中心場地時不得懸掛黨派旗幟，或懸掛文字標語以突顯政黨理念或主張。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本中心場地使用以非營利聯誼及文教活動為優先。不得有營利行為。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任何團體使用本中心場地，自行主辦或與中心合辦之活動，</w:t>
      </w:r>
      <w:r>
        <w:rPr>
          <w:color w:val="000000"/>
        </w:rPr>
        <w:t>均須經本中心同意</w:t>
      </w:r>
      <w:r>
        <w:rPr>
          <w:color w:val="000000"/>
        </w:rPr>
        <w:t>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私人婚、喪、喜、慶宴會及宗教儀式，恕不受理。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場地使用申請以向本中心註冊登記之社團為限，社團登記須滿一個月方可申請使用場地，並須提供社團之組織章程及職員名單。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一年之內，同一社團使用本中心場地作為舞會活動者，以兩次為限。同一社團使用本中心大廳四次以上，需經本中心</w:t>
      </w:r>
      <w:r>
        <w:rPr>
          <w:color w:val="000000"/>
        </w:rPr>
        <w:t>陳報僑務委員會</w:t>
      </w:r>
      <w:r>
        <w:rPr>
          <w:color w:val="000000"/>
        </w:rPr>
        <w:t>核定。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場地佈置及活動內容需經本中心認可。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使用本中心之團體自負安全及保險責任，並需於申請時簽署同意書，如有意外事故發生應放棄對本中心之法律追訴。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>本中心有權決定使用場地之社團是否需要僱用警衛以維護安全。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本中心保留場地使用權，必要時得取消所定活動場地，退還保證金。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備註：</w:t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超過預借時間，一律以一小時計算加收雙倍費用。</w:t>
      </w:r>
    </w:p>
    <w:p>
      <w:pPr>
        <w:pStyle w:val="Normal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若有不當使用及損壞場地者，使用單位應負賠償之責，本中心並有權扣除部份</w:t>
      </w:r>
      <w:r>
        <w:rPr>
          <w:color w:val="000000" w:themeColor="text1"/>
        </w:rPr>
        <w:t>或全額保證金，作為維修費用；若賠償額數超過保證金額時，主辦單位需補繳差額。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/>
        </w:rPr>
      </w:pPr>
      <w:r>
        <w:rPr>
          <w:color w:val="000000" w:themeColor="text1"/>
        </w:rPr>
        <w:t>二、租借辦法</w:t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每月上班第一日開放登記，可預借</w:t>
      </w:r>
      <w:r>
        <w:rPr>
          <w:color w:val="000000"/>
        </w:rPr>
        <w:t>6</w:t>
      </w:r>
      <w:r>
        <w:rPr>
          <w:color w:val="000000"/>
        </w:rPr>
        <w:t>個月</w:t>
      </w:r>
      <w:r>
        <w:rPr>
          <w:color w:val="000000"/>
        </w:rPr>
        <w:t>內的場地。例如：</w:t>
      </w:r>
      <w:r>
        <w:rPr>
          <w:color w:val="000000"/>
        </w:rPr>
        <w:t>3</w:t>
      </w:r>
      <w:r>
        <w:rPr>
          <w:color w:val="000000"/>
        </w:rPr>
        <w:t xml:space="preserve">月 </w:t>
      </w:r>
      <w:r>
        <w:rPr>
          <w:color w:val="000000"/>
        </w:rPr>
        <w:t>1</w:t>
      </w:r>
      <w:r>
        <w:rPr>
          <w:color w:val="000000"/>
        </w:rPr>
        <w:t>日可借到</w:t>
      </w:r>
      <w:r>
        <w:rPr>
          <w:color w:val="000000"/>
        </w:rPr>
        <w:t>8</w:t>
      </w:r>
      <w:r>
        <w:rPr>
          <w:color w:val="000000"/>
        </w:rPr>
        <w:t>月</w:t>
      </w:r>
      <w:r>
        <w:rPr>
          <w:color w:val="000000"/>
        </w:rPr>
        <w:t>30</w:t>
      </w:r>
      <w:r>
        <w:rPr>
          <w:color w:val="000000"/>
        </w:rPr>
        <w:t>日；</w:t>
      </w:r>
      <w:r>
        <w:rPr>
          <w:color w:val="000000"/>
        </w:rPr>
        <w:t>若</w:t>
      </w:r>
      <w:r>
        <w:rPr>
          <w:color w:val="000000"/>
        </w:rPr>
        <w:t>2</w:t>
      </w:r>
      <w:r>
        <w:rPr>
          <w:color w:val="000000"/>
        </w:rPr>
        <w:t>月</w:t>
      </w:r>
      <w:r>
        <w:rPr>
          <w:color w:val="000000"/>
        </w:rPr>
        <w:t>28</w:t>
      </w:r>
      <w:r>
        <w:rPr>
          <w:color w:val="000000"/>
        </w:rPr>
        <w:t>日，只可預借到</w:t>
      </w:r>
      <w:r>
        <w:rPr>
          <w:color w:val="000000"/>
        </w:rPr>
        <w:t>7</w:t>
      </w:r>
      <w:r>
        <w:rPr>
          <w:color w:val="000000"/>
        </w:rPr>
        <w:t>月</w:t>
      </w:r>
      <w:r>
        <w:rPr>
          <w:color w:val="000000"/>
        </w:rPr>
        <w:t>31</w:t>
      </w:r>
      <w:r>
        <w:rPr>
          <w:color w:val="000000"/>
        </w:rPr>
        <w:t>日。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電話預約場地，應於</w:t>
      </w:r>
      <w:r>
        <w:rPr>
          <w:color w:val="000000"/>
        </w:rPr>
        <w:t>1</w:t>
      </w:r>
      <w:r>
        <w:rPr>
          <w:color w:val="000000"/>
        </w:rPr>
        <w:t>週</w:t>
      </w:r>
      <w:r>
        <w:rPr>
          <w:color w:val="000000"/>
        </w:rPr>
        <w:t>內填具申請表併繳交</w:t>
      </w:r>
      <w:r>
        <w:rPr>
          <w:color w:val="000000"/>
        </w:rPr>
        <w:t>租金</w:t>
      </w:r>
      <w:r>
        <w:rPr>
          <w:color w:val="000000"/>
        </w:rPr>
        <w:t>；逾期本中心有權將場地轉借給他人。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本中心保留場地使用權，必要時得取消所訂活動場地，退還租金。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欲取消場地者，請於活動</w:t>
      </w:r>
      <w:r>
        <w:rPr>
          <w:color w:val="000000"/>
        </w:rPr>
        <w:t>2</w:t>
      </w:r>
      <w:r>
        <w:rPr>
          <w:color w:val="000000"/>
        </w:rPr>
        <w:t>個星期前通知本中心，未在限期內通知者</w:t>
      </w:r>
      <w:r>
        <w:rPr>
          <w:color w:val="000000"/>
        </w:rPr>
        <w:t>租金</w:t>
      </w:r>
      <w:r>
        <w:rPr>
          <w:color w:val="000000"/>
        </w:rPr>
        <w:t>不予退還。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三、注意事項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申請使用本中心場地，製發各種識別證、入場券或宣傳海報，其申請性質與實際使用不符且依實際使用情形應收較高費用者，本中心得重新核計收費。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活動結束後請將垃圾收妥，放置外面停車場的大垃圾桶內；並請陪同值班工作人員共同善後。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圖書借閱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圖書館簡介</w:t>
      </w:r>
    </w:p>
    <w:p>
      <w:pPr>
        <w:pStyle w:val="Normal"/>
        <w:rPr>
          <w:color w:val="000000"/>
        </w:rPr>
      </w:pPr>
      <w:r>
        <w:rPr>
          <w:color w:val="000000"/>
        </w:rPr>
        <w:t>本中心的圖書館現有藏書約二萬餘冊，有聲圖書、</w:t>
      </w:r>
      <w:r>
        <w:rPr>
          <w:color w:val="000000"/>
        </w:rPr>
        <w:t>CD</w:t>
      </w:r>
      <w:r>
        <w:rPr>
          <w:color w:val="000000"/>
        </w:rPr>
        <w:t>、</w:t>
      </w:r>
      <w:r>
        <w:rPr>
          <w:color w:val="000000"/>
        </w:rPr>
        <w:t>VCD</w:t>
      </w:r>
      <w:r>
        <w:rPr>
          <w:color w:val="000000"/>
        </w:rPr>
        <w:t>、錄影帶等數十種。分門別類，計有：心理、宗教、傳記、歷史、地理、社會、科學、政治、法律、教育、音樂、藝術、文學、現代小說、散文、武俠小說、自然科學、兒童讀物等。圖書館內除了中文圖書外，並有由僑委會不定期提供國內優良書籍及報章雜誌，如：世界日報、</w:t>
      </w:r>
      <w:r>
        <w:rPr>
          <w:color w:val="000000"/>
          <w:kern w:val="0"/>
          <w:szCs w:val="24"/>
        </w:rPr>
        <w:t>星島日報、新紀元、</w:t>
      </w:r>
      <w:r>
        <w:rPr>
          <w:color w:val="000000"/>
          <w:kern w:val="0"/>
          <w:szCs w:val="24"/>
        </w:rPr>
        <w:t>Travel in Taiwan</w:t>
      </w:r>
      <w:r>
        <w:rPr>
          <w:color w:val="000000"/>
          <w:kern w:val="0"/>
          <w:szCs w:val="24"/>
        </w:rPr>
        <w:t xml:space="preserve">、 </w:t>
      </w:r>
      <w:r>
        <w:rPr>
          <w:color w:val="000000"/>
          <w:kern w:val="0"/>
          <w:szCs w:val="24"/>
        </w:rPr>
        <w:t>Taiwan Panorama</w:t>
      </w:r>
      <w:r>
        <w:rPr>
          <w:color w:val="000000"/>
          <w:kern w:val="0"/>
          <w:szCs w:val="24"/>
        </w:rPr>
        <w:t>（臺灣光華雜誌</w:t>
      </w:r>
      <w:r>
        <w:rPr>
          <w:color w:val="000000"/>
          <w:kern w:val="0"/>
          <w:szCs w:val="24"/>
        </w:rPr>
        <w:t>)</w:t>
      </w:r>
      <w:r>
        <w:rPr>
          <w:color w:val="000000"/>
          <w:kern w:val="0"/>
          <w:szCs w:val="24"/>
        </w:rPr>
        <w:t>、</w:t>
      </w:r>
      <w:r>
        <w:rPr>
          <w:color w:val="000000"/>
          <w:kern w:val="0"/>
          <w:szCs w:val="24"/>
        </w:rPr>
        <w:t>T-Life(</w:t>
      </w:r>
      <w:r>
        <w:rPr>
          <w:color w:val="000000"/>
          <w:kern w:val="0"/>
          <w:szCs w:val="24"/>
        </w:rPr>
        <w:t>臺灣高鐵車上刊物</w:t>
      </w:r>
      <w:r>
        <w:rPr>
          <w:color w:val="000000"/>
          <w:kern w:val="0"/>
          <w:szCs w:val="24"/>
        </w:rPr>
        <w:t>)</w:t>
      </w:r>
      <w:r>
        <w:rPr>
          <w:color w:val="000000"/>
          <w:kern w:val="0"/>
          <w:szCs w:val="24"/>
        </w:rPr>
        <w:t>、</w:t>
      </w:r>
      <w:r>
        <w:rPr>
          <w:color w:val="000000"/>
        </w:rPr>
        <w:t>天下、遠見、商業周刊、讀者文摘中文版、傳記文學、康健雜誌、小牛頓月刊等供僑胞閱讀，歡迎大家踴躍借閱。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圖書館開放時間</w:t>
      </w:r>
    </w:p>
    <w:p>
      <w:pPr>
        <w:pStyle w:val="Normal"/>
        <w:rPr>
          <w:color w:val="000000"/>
        </w:rPr>
      </w:pPr>
      <w:r>
        <w:rPr>
          <w:color w:val="000000"/>
        </w:rPr>
        <w:t>本中心圖書館每週開放六日，星期二至星期日自上午</w:t>
      </w:r>
      <w:r>
        <w:rPr>
          <w:color w:val="000000"/>
        </w:rPr>
        <w:t>10</w:t>
      </w:r>
      <w:r>
        <w:rPr>
          <w:color w:val="000000"/>
        </w:rPr>
        <w:t>點至下午</w:t>
      </w:r>
      <w:r>
        <w:rPr>
          <w:color w:val="000000"/>
        </w:rPr>
        <w:t>5</w:t>
      </w:r>
      <w:r>
        <w:rPr>
          <w:color w:val="000000"/>
        </w:rPr>
        <w:t>點。星期一休息。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圖書出借辦法</w:t>
      </w:r>
    </w:p>
    <w:p>
      <w:pPr>
        <w:pStyle w:val="Normal"/>
        <w:snapToGrid w:val="false"/>
        <w:ind w:left="738" w:hanging="657"/>
        <w:rPr>
          <w:color w:val="000000"/>
        </w:rPr>
      </w:pPr>
      <w:r>
        <w:rPr>
          <w:rFonts w:ascii="新細明體" w:hAnsi="新細明體" w:cs="PMingLiU" w:asciiTheme="minorEastAsia" w:hAnsiTheme="minorEastAsia"/>
          <w:bCs/>
          <w:color w:val="000000"/>
          <w:szCs w:val="24"/>
        </w:rPr>
        <w:t>一、</w:t>
      </w:r>
      <w:r>
        <w:rPr>
          <w:rFonts w:cs="PMingLiU" w:ascii="新細明體" w:hAnsi="新細明體" w:asciiTheme="minorEastAsia" w:hAnsiTheme="minorEastAsia"/>
          <w:bCs/>
          <w:color w:val="000000"/>
          <w:szCs w:val="24"/>
        </w:rPr>
        <w:tab/>
      </w:r>
      <w:r>
        <w:rPr>
          <w:rFonts w:ascii="新細明體" w:hAnsi="新細明體" w:cs="PMingLiU" w:asciiTheme="minorEastAsia" w:hAnsiTheme="minorEastAsia"/>
          <w:bCs/>
          <w:color w:val="000000"/>
          <w:szCs w:val="24"/>
        </w:rPr>
        <w:t>開放時間</w:t>
      </w:r>
    </w:p>
    <w:p>
      <w:pPr>
        <w:pStyle w:val="Normal"/>
        <w:snapToGrid w:val="false"/>
        <w:ind w:left="1274" w:hanging="657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1</w:t>
      </w:r>
      <w:r>
        <w:rPr>
          <w:rFonts w:ascii="新細明體" w:hAnsi="新細明體" w:asciiTheme="minorEastAsia" w:hAnsiTheme="minorEastAsia"/>
          <w:color w:val="000000"/>
          <w:szCs w:val="24"/>
        </w:rPr>
        <w:t>、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週一休館。</w:t>
      </w:r>
    </w:p>
    <w:p>
      <w:pPr>
        <w:pStyle w:val="Normal"/>
        <w:snapToGrid w:val="false"/>
        <w:ind w:left="1274" w:hanging="657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2</w:t>
      </w:r>
      <w:r>
        <w:rPr>
          <w:rFonts w:ascii="新細明體" w:hAnsi="新細明體" w:asciiTheme="minorEastAsia" w:hAnsiTheme="minorEastAsia"/>
          <w:color w:val="000000"/>
          <w:szCs w:val="24"/>
        </w:rPr>
        <w:t>、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週二至週日：早上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10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點至下午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5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點。</w:t>
      </w:r>
    </w:p>
    <w:p>
      <w:pPr>
        <w:pStyle w:val="Normal"/>
        <w:snapToGrid w:val="false"/>
        <w:ind w:left="1274" w:hanging="657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3</w:t>
      </w:r>
      <w:r>
        <w:rPr>
          <w:rFonts w:ascii="新細明體" w:hAnsi="新細明體" w:asciiTheme="minorEastAsia" w:hAnsiTheme="minorEastAsia"/>
          <w:color w:val="000000"/>
          <w:szCs w:val="24"/>
        </w:rPr>
        <w:t>、除固定休館日外，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本館休館日將另行預先公告。</w:t>
      </w:r>
    </w:p>
    <w:p>
      <w:pPr>
        <w:pStyle w:val="Normal"/>
        <w:snapToGrid w:val="false"/>
        <w:ind w:left="698" w:hanging="662"/>
        <w:rPr>
          <w:color w:val="000000"/>
        </w:rPr>
      </w:pPr>
      <w:r>
        <w:rPr>
          <w:rFonts w:ascii="新細明體" w:hAnsi="新細明體" w:cs="PMingLiU" w:asciiTheme="minorEastAsia" w:hAnsiTheme="minorEastAsia"/>
          <w:bCs/>
          <w:color w:val="000000"/>
          <w:szCs w:val="24"/>
        </w:rPr>
        <w:t>二、</w:t>
      </w:r>
      <w:r>
        <w:rPr>
          <w:rFonts w:cs="PMingLiU" w:ascii="新細明體" w:hAnsi="新細明體" w:asciiTheme="minorEastAsia" w:hAnsiTheme="minorEastAsia"/>
          <w:bCs/>
          <w:color w:val="000000"/>
          <w:szCs w:val="24"/>
        </w:rPr>
        <w:tab/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開放時間內歡迎進入館內閱覽，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6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歲以下兒童請由家長陪同。</w:t>
      </w:r>
    </w:p>
    <w:p>
      <w:pPr>
        <w:pStyle w:val="Normal"/>
        <w:ind w:left="26" w:hanging="0"/>
        <w:rPr>
          <w:color w:val="000000"/>
        </w:rPr>
      </w:pPr>
      <w:r>
        <w:rPr>
          <w:rFonts w:ascii="新細明體" w:hAnsi="新細明體" w:cs="PMingLiU" w:asciiTheme="minorEastAsia" w:hAnsiTheme="minorEastAsia"/>
          <w:bCs/>
          <w:color w:val="000000"/>
          <w:szCs w:val="24"/>
        </w:rPr>
        <w:t xml:space="preserve">三、  </w:t>
      </w:r>
      <w:r>
        <w:rPr>
          <w:rFonts w:ascii="新細明體" w:hAnsi="新細明體" w:asciiTheme="minorEastAsia" w:hAnsiTheme="minorEastAsia"/>
          <w:color w:val="000000"/>
          <w:szCs w:val="24"/>
        </w:rPr>
        <w:t>參考書、工具書及報紙僅供館內閱讀，恕不外借。</w:t>
      </w:r>
    </w:p>
    <w:p>
      <w:pPr>
        <w:pStyle w:val="Normal"/>
        <w:snapToGrid w:val="false"/>
        <w:ind w:left="698" w:hanging="662"/>
        <w:rPr>
          <w:color w:val="000000"/>
        </w:rPr>
      </w:pPr>
      <w:r>
        <w:rPr>
          <w:rFonts w:ascii="新細明體" w:hAnsi="新細明體" w:cs="PMingLiU" w:asciiTheme="minorEastAsia" w:hAnsiTheme="minorEastAsia"/>
          <w:bCs/>
          <w:color w:val="000000"/>
          <w:szCs w:val="24"/>
        </w:rPr>
        <w:t>四、</w:t>
      </w:r>
      <w:r>
        <w:rPr>
          <w:rFonts w:cs="PMingLiU" w:ascii="新細明體" w:hAnsi="新細明體" w:asciiTheme="minorEastAsia" w:hAnsiTheme="minorEastAsia"/>
          <w:bCs/>
          <w:color w:val="000000"/>
          <w:szCs w:val="24"/>
        </w:rPr>
        <w:tab/>
      </w:r>
      <w:r>
        <w:rPr>
          <w:rFonts w:ascii="新細明體" w:hAnsi="新細明體" w:asciiTheme="minorEastAsia" w:hAnsiTheme="minorEastAsia"/>
          <w:color w:val="000000"/>
          <w:szCs w:val="24"/>
        </w:rPr>
        <w:t>本館提供免費書報閱覽，圖書證之申辦規定如下：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1</w:t>
      </w:r>
      <w:r>
        <w:rPr>
          <w:rFonts w:ascii="新細明體" w:hAnsi="新細明體" w:asciiTheme="minorEastAsia" w:hAnsiTheme="minorEastAsia"/>
          <w:color w:val="000000"/>
          <w:szCs w:val="24"/>
        </w:rPr>
        <w:t>、年滿</w:t>
      </w:r>
      <w:r>
        <w:rPr>
          <w:rFonts w:ascii="新細明體" w:hAnsi="新細明體" w:asciiTheme="minorEastAsia" w:hAnsiTheme="minorEastAsia"/>
          <w:color w:val="000000"/>
          <w:szCs w:val="24"/>
        </w:rPr>
        <w:t>18</w:t>
      </w:r>
      <w:r>
        <w:rPr>
          <w:rFonts w:ascii="新細明體" w:hAnsi="新細明體" w:asciiTheme="minorEastAsia" w:hAnsiTheme="minorEastAsia"/>
          <w:color w:val="000000"/>
          <w:szCs w:val="24"/>
        </w:rPr>
        <w:t>歲以上僑胞得憑身分證或汽車駕照提出申請；未滿</w:t>
      </w:r>
      <w:r>
        <w:rPr>
          <w:rFonts w:ascii="新細明體" w:hAnsi="新細明體" w:asciiTheme="minorEastAsia" w:hAnsiTheme="minorEastAsia"/>
          <w:color w:val="000000"/>
          <w:szCs w:val="24"/>
        </w:rPr>
        <w:t>18</w:t>
      </w:r>
      <w:r>
        <w:rPr>
          <w:rFonts w:ascii="新細明體" w:hAnsi="新細明體" w:asciiTheme="minorEastAsia" w:hAnsiTheme="minorEastAsia"/>
          <w:color w:val="000000"/>
          <w:szCs w:val="24"/>
        </w:rPr>
        <w:t>歲者，由監護人憑身分證或汽車駕照提出申請。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2</w:t>
      </w:r>
      <w:r>
        <w:rPr>
          <w:rFonts w:ascii="新細明體" w:hAnsi="新細明體" w:asciiTheme="minorEastAsia" w:hAnsiTheme="minorEastAsia"/>
          <w:color w:val="000000"/>
          <w:szCs w:val="24"/>
        </w:rPr>
        <w:t>、申請者請填寫申請表並繳保證金美金</w:t>
      </w:r>
      <w:r>
        <w:rPr>
          <w:rFonts w:ascii="新細明體" w:hAnsi="新細明體" w:asciiTheme="minorEastAsia" w:hAnsiTheme="minorEastAsia"/>
          <w:color w:val="000000"/>
          <w:szCs w:val="24"/>
        </w:rPr>
        <w:t>80</w:t>
      </w:r>
      <w:r>
        <w:rPr>
          <w:rFonts w:ascii="新細明體" w:hAnsi="新細明體" w:asciiTheme="minorEastAsia" w:hAnsiTheme="minorEastAsia"/>
          <w:color w:val="000000"/>
          <w:szCs w:val="24"/>
        </w:rPr>
        <w:t>元（僅收支票，保證金將存入銀行無息帳戶），若保證金跳票，申請人須支付銀行退票手續費用。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3</w:t>
      </w:r>
      <w:r>
        <w:rPr>
          <w:rFonts w:ascii="新細明體" w:hAnsi="新細明體" w:asciiTheme="minorEastAsia" w:hAnsiTheme="minorEastAsia"/>
          <w:color w:val="000000"/>
          <w:szCs w:val="24"/>
        </w:rPr>
        <w:t>、</w:t>
      </w:r>
      <w:r>
        <w:rPr>
          <w:rFonts w:ascii="新細明體" w:hAnsi="新細明體" w:asciiTheme="minorEastAsia" w:hAnsiTheme="minorEastAsia"/>
          <w:color w:val="000000"/>
          <w:szCs w:val="24"/>
        </w:rPr>
        <w:t>申請圖書證及借、還書在閉館前</w:t>
      </w:r>
      <w:r>
        <w:rPr>
          <w:rFonts w:ascii="新細明體" w:hAnsi="新細明體" w:asciiTheme="minorEastAsia" w:hAnsiTheme="minorEastAsia"/>
          <w:color w:val="000000"/>
          <w:szCs w:val="24"/>
        </w:rPr>
        <w:t>10</w:t>
      </w:r>
      <w:r>
        <w:rPr>
          <w:rFonts w:ascii="新細明體" w:hAnsi="新細明體" w:asciiTheme="minorEastAsia" w:hAnsiTheme="minorEastAsia"/>
          <w:color w:val="000000"/>
          <w:szCs w:val="24"/>
        </w:rPr>
        <w:t>分鐘停止受理。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4</w:t>
      </w:r>
      <w:r>
        <w:rPr>
          <w:rFonts w:ascii="新細明體" w:hAnsi="新細明體" w:asciiTheme="minorEastAsia" w:hAnsiTheme="minorEastAsia"/>
          <w:color w:val="000000"/>
          <w:szCs w:val="24"/>
        </w:rPr>
        <w:t>、爾後若不再借書，請繳回圖書證，保證金將無息退還申請人。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5</w:t>
      </w:r>
      <w:r>
        <w:rPr>
          <w:rFonts w:ascii="新細明體" w:hAnsi="新細明體" w:asciiTheme="minorEastAsia" w:hAnsiTheme="minorEastAsia"/>
          <w:color w:val="000000"/>
          <w:szCs w:val="24"/>
        </w:rPr>
        <w:t>、圖書證請妥為保管，若不慎遺失，須申請新證並繳交工本費美金</w:t>
      </w:r>
      <w:r>
        <w:rPr>
          <w:rFonts w:ascii="新細明體" w:hAnsi="新細明體" w:asciiTheme="minorEastAsia" w:hAnsiTheme="minorEastAsia"/>
          <w:color w:val="000000"/>
          <w:szCs w:val="24"/>
        </w:rPr>
        <w:t>2</w:t>
      </w:r>
      <w:r>
        <w:rPr>
          <w:rFonts w:ascii="新細明體" w:hAnsi="新細明體" w:asciiTheme="minorEastAsia" w:hAnsiTheme="minorEastAsia"/>
          <w:color w:val="000000"/>
          <w:szCs w:val="24"/>
        </w:rPr>
        <w:t>元</w:t>
      </w:r>
      <w:r>
        <w:rPr>
          <w:rFonts w:ascii="新細明體" w:hAnsi="新細明體" w:asciiTheme="minorEastAsia" w:hAnsiTheme="minorEastAsia"/>
          <w:color w:val="000000"/>
          <w:szCs w:val="24"/>
        </w:rPr>
        <w:t>；如因未掛失或轉借而發生冒用情事，應自負相關賠償之責。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6</w:t>
      </w:r>
      <w:r>
        <w:rPr>
          <w:rFonts w:ascii="新細明體" w:hAnsi="新細明體" w:asciiTheme="minorEastAsia" w:hAnsiTheme="minorEastAsia"/>
          <w:color w:val="000000"/>
          <w:szCs w:val="24"/>
        </w:rPr>
        <w:t>、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申請資料如有變更，請即向本館辦理更正。</w:t>
      </w:r>
    </w:p>
    <w:p>
      <w:pPr>
        <w:pStyle w:val="Normal"/>
        <w:snapToGrid w:val="false"/>
        <w:ind w:left="991" w:hanging="360"/>
        <w:rPr>
          <w:color w:val="000000"/>
        </w:rPr>
      </w:pPr>
      <w:r>
        <w:rPr>
          <w:rFonts w:cs="PMingLiU" w:ascii="新細明體" w:hAnsi="新細明體" w:asciiTheme="minorEastAsia" w:hAnsiTheme="minorEastAsia"/>
          <w:color w:val="000000"/>
          <w:szCs w:val="24"/>
        </w:rPr>
        <w:t>7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、</w:t>
      </w:r>
      <w:r>
        <w:rPr>
          <w:rFonts w:ascii="新細明體" w:hAnsi="新細明體" w:asciiTheme="minorEastAsia" w:hAnsiTheme="minorEastAsia"/>
          <w:color w:val="000000"/>
          <w:szCs w:val="24"/>
        </w:rPr>
        <w:t>辦理圖書證</w:t>
      </w:r>
      <w:r>
        <w:rPr>
          <w:rFonts w:ascii="新細明體" w:hAnsi="新細明體" w:asciiTheme="minorEastAsia" w:hAnsiTheme="minorEastAsia"/>
          <w:color w:val="000000"/>
          <w:szCs w:val="24"/>
        </w:rPr>
        <w:t>3</w:t>
      </w:r>
      <w:r>
        <w:rPr>
          <w:rFonts w:ascii="新細明體" w:hAnsi="新細明體" w:asciiTheme="minorEastAsia" w:hAnsiTheme="minorEastAsia"/>
          <w:color w:val="000000"/>
          <w:szCs w:val="24"/>
        </w:rPr>
        <w:t>個月內請勿退證。</w:t>
      </w:r>
    </w:p>
    <w:p>
      <w:pPr>
        <w:pStyle w:val="Normal"/>
        <w:snapToGrid w:val="false"/>
        <w:ind w:left="698" w:hanging="662"/>
        <w:rPr/>
      </w:pPr>
      <w:r>
        <w:rPr>
          <w:rStyle w:val="Strong"/>
          <w:rFonts w:ascii="新細明體" w:hAnsi="新細明體" w:asciiTheme="minorEastAsia" w:hAnsiTheme="minorEastAsia"/>
          <w:b w:val="false"/>
          <w:color w:val="000000"/>
          <w:szCs w:val="24"/>
        </w:rPr>
        <w:t>五、</w:t>
      </w:r>
      <w:r>
        <w:rPr>
          <w:rStyle w:val="Strong"/>
          <w:rFonts w:ascii="新細明體" w:hAnsi="新細明體" w:asciiTheme="minorEastAsia" w:hAnsiTheme="minorEastAsia"/>
          <w:b w:val="false"/>
          <w:color w:val="000000"/>
          <w:szCs w:val="24"/>
        </w:rPr>
        <w:tab/>
      </w:r>
      <w:r>
        <w:rPr>
          <w:rFonts w:ascii="新細明體" w:hAnsi="新細明體" w:asciiTheme="minorEastAsia" w:hAnsiTheme="minorEastAsia"/>
          <w:color w:val="000000"/>
          <w:szCs w:val="24"/>
        </w:rPr>
        <w:t>為服務廣大僑胞，每人每次借閱以</w:t>
      </w:r>
      <w:r>
        <w:rPr>
          <w:rFonts w:ascii="新細明體" w:hAnsi="新細明體" w:asciiTheme="minorEastAsia" w:hAnsiTheme="minorEastAsia"/>
          <w:color w:val="000000"/>
          <w:szCs w:val="24"/>
        </w:rPr>
        <w:t>8</w:t>
      </w:r>
      <w:r>
        <w:rPr>
          <w:rFonts w:ascii="新細明體" w:hAnsi="新細明體" w:asciiTheme="minorEastAsia" w:hAnsiTheme="minorEastAsia"/>
          <w:color w:val="000000"/>
          <w:szCs w:val="24"/>
        </w:rPr>
        <w:t>冊為限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，</w:t>
      </w:r>
      <w:r>
        <w:rPr>
          <w:rFonts w:ascii="新細明體" w:hAnsi="新細明體" w:asciiTheme="minorEastAsia" w:hAnsiTheme="minorEastAsia"/>
          <w:color w:val="000000"/>
          <w:szCs w:val="24"/>
        </w:rPr>
        <w:t>借期為</w:t>
      </w:r>
      <w:r>
        <w:rPr>
          <w:rFonts w:ascii="新細明體" w:hAnsi="新細明體" w:asciiTheme="minorEastAsia" w:hAnsiTheme="minorEastAsia"/>
          <w:color w:val="000000"/>
          <w:szCs w:val="24"/>
        </w:rPr>
        <w:t>3</w:t>
      </w:r>
      <w:r>
        <w:rPr>
          <w:rFonts w:ascii="新細明體" w:hAnsi="新細明體" w:asciiTheme="minorEastAsia" w:hAnsiTheme="minorEastAsia"/>
          <w:color w:val="000000"/>
          <w:szCs w:val="24"/>
        </w:rPr>
        <w:t>週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。</w:t>
      </w:r>
      <w:r>
        <w:rPr>
          <w:rFonts w:ascii="新細明體" w:hAnsi="新細明體" w:asciiTheme="minorEastAsia" w:hAnsiTheme="minorEastAsia"/>
          <w:color w:val="000000"/>
          <w:szCs w:val="24"/>
        </w:rPr>
        <w:t>恕不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受理網路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/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電話預約或續借服務。如需續借，須將全部書冊帶回，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每冊續借以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1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次為限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。逾期未還，本館將處以罰鍰每冊每日美金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1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角，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並</w:t>
      </w:r>
      <w:r>
        <w:rPr>
          <w:rFonts w:ascii="新細明體" w:hAnsi="新細明體" w:asciiTheme="minorEastAsia" w:hAnsiTheme="minorEastAsia"/>
          <w:color w:val="000000"/>
          <w:szCs w:val="24"/>
        </w:rPr>
        <w:t>凍結借閱資格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，俟全數歸還並繳清罰鍰後，始得恢復借閱資格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。圖書遺失或嚴重損毀者，每冊以美金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>10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元賠償，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欲以同樣圖書抵補者，本館有權視書籍情況及館藏需要評估，決定替換或拒絕。若</w:t>
      </w:r>
      <w:r>
        <w:rPr>
          <w:rFonts w:ascii="新細明體" w:hAnsi="新細明體" w:asciiTheme="minorEastAsia" w:hAnsiTheme="minorEastAsia"/>
          <w:color w:val="000000"/>
          <w:szCs w:val="24"/>
        </w:rPr>
        <w:t>保證金結餘為零</w:t>
      </w:r>
      <w:r>
        <w:rPr>
          <w:rFonts w:ascii="新細明體" w:hAnsi="新細明體" w:cs="PMingLiU" w:asciiTheme="minorEastAsia" w:hAnsiTheme="minorEastAsia"/>
          <w:color w:val="000000"/>
          <w:szCs w:val="24"/>
        </w:rPr>
        <w:t>，借閱資格視同取消。</w:t>
      </w:r>
    </w:p>
    <w:p>
      <w:pPr>
        <w:pStyle w:val="Normal"/>
        <w:snapToGrid w:val="false"/>
        <w:ind w:left="698" w:hanging="662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六、</w:t>
      </w:r>
      <w:r>
        <w:rPr>
          <w:rFonts w:ascii="新細明體" w:hAnsi="新細明體" w:asciiTheme="minorEastAsia" w:hAnsiTheme="minorEastAsia"/>
          <w:color w:val="000000"/>
          <w:szCs w:val="24"/>
        </w:rPr>
        <w:tab/>
      </w:r>
      <w:r>
        <w:rPr>
          <w:rFonts w:ascii="新細明體" w:hAnsi="新細明體" w:asciiTheme="minorEastAsia" w:hAnsiTheme="minorEastAsia"/>
          <w:color w:val="000000"/>
          <w:szCs w:val="24"/>
        </w:rPr>
        <w:t>進入館內須衣履整潔，愛惜公物，維護環境寧靜</w:t>
      </w:r>
      <w:r>
        <w:rPr>
          <w:rFonts w:ascii="新細明體" w:hAnsi="新細明體" w:asciiTheme="minorEastAsia" w:hAnsiTheme="minorEastAsia"/>
          <w:color w:val="000000"/>
          <w:szCs w:val="24"/>
        </w:rPr>
        <w:t>並保持圖書整潔，</w:t>
      </w:r>
      <w:r>
        <w:rPr>
          <w:rFonts w:ascii="新細明體" w:hAnsi="新細明體" w:asciiTheme="minorEastAsia" w:hAnsiTheme="minorEastAsia"/>
          <w:color w:val="000000"/>
          <w:szCs w:val="24"/>
        </w:rPr>
        <w:t>不可有飲食或其他影響閱讀之喧鬧行為；並請將行動電話、呼叫器等電訊設備關閉或改為靜音。本館有權取消不遵守規則者之借閱資格。</w:t>
      </w:r>
    </w:p>
    <w:p>
      <w:pPr>
        <w:pStyle w:val="Normal"/>
        <w:snapToGrid w:val="false"/>
        <w:ind w:left="698" w:hanging="662"/>
        <w:rPr>
          <w:color w:val="000000"/>
        </w:rPr>
      </w:pPr>
      <w:r>
        <w:rPr>
          <w:rFonts w:ascii="新細明體" w:hAnsi="新細明體" w:asciiTheme="minorEastAsia" w:hAnsiTheme="minorEastAsia"/>
          <w:color w:val="000000"/>
          <w:szCs w:val="24"/>
        </w:rPr>
        <w:t>七、</w:t>
      </w:r>
      <w:r>
        <w:rPr>
          <w:rFonts w:cs="PMingLiU" w:ascii="新細明體" w:hAnsi="新細明體" w:asciiTheme="minorEastAsia" w:hAnsiTheme="minorEastAsia"/>
          <w:color w:val="000000"/>
          <w:szCs w:val="24"/>
        </w:rPr>
        <w:tab/>
      </w:r>
      <w:r>
        <w:rPr>
          <w:rFonts w:ascii="新細明體" w:hAnsi="新細明體" w:asciiTheme="minorEastAsia" w:hAnsiTheme="minorEastAsia"/>
          <w:color w:val="000000"/>
          <w:szCs w:val="24"/>
        </w:rPr>
        <w:t>個人貴重物品或私有書籍、書包及手提袋，請自行保管，如有遺失，本館不負賠償責任。</w:t>
      </w:r>
    </w:p>
    <w:p>
      <w:pPr>
        <w:pStyle w:val="Normal"/>
        <w:rPr>
          <w:color w:val="000000"/>
        </w:rPr>
      </w:pPr>
      <w:r>
        <w:rPr>
          <w:rFonts w:ascii="新細明體" w:hAnsi="新細明體" w:cs="PMingLiU" w:asciiTheme="minorEastAsia" w:hAnsiTheme="minorEastAsia"/>
          <w:color w:val="000000"/>
          <w:szCs w:val="24"/>
        </w:rPr>
        <w:t>八、  運用所借之書籍</w:t>
      </w:r>
      <w:r>
        <w:rPr>
          <w:rFonts w:ascii="新細明體" w:hAnsi="新細明體" w:asciiTheme="minorEastAsia" w:hAnsiTheme="minorEastAsia"/>
          <w:color w:val="000000"/>
          <w:szCs w:val="24"/>
        </w:rPr>
        <w:t>資料時，請依照著作權法相關規定。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2475f"/>
    <w:rPr>
      <w:b/>
      <w:bCs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2D38-EEE3-405E-A0DB-5B1C21B7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NDC_ODF_Application_Tools/2.0.2$Windows_X86_64 LibreOffice_project/c2aef257b421fc89732e65db8501f993adb40c83</Application>
  <Pages>3</Pages>
  <Words>1853</Words>
  <Characters>1916</Characters>
  <CharactersWithSpaces>1932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2020-05-23T22:08:00Z</dcterms:created>
  <dc:creator>vdirector</dc:creator>
  <dc:description/>
  <dc:language>zh-TW</dc:language>
  <cp:lastModifiedBy/>
  <cp:lastPrinted>2020-05-23T22:46:00Z</cp:lastPrinted>
  <dcterms:modified xsi:type="dcterms:W3CDTF">2020-05-27T17:29:23Z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